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29FA">
        <w:rPr>
          <w:rFonts w:ascii="Times New Roman" w:hAnsi="Times New Roman" w:cs="Times New Roman"/>
          <w:sz w:val="24"/>
          <w:szCs w:val="24"/>
        </w:rPr>
        <w:t xml:space="preserve">ITM; </w:t>
      </w:r>
      <w:proofErr w:type="spellStart"/>
      <w:r w:rsidR="00B429FA"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29FA">
        <w:rPr>
          <w:rFonts w:ascii="Times New Roman" w:hAnsi="Times New Roman" w:cs="Times New Roman"/>
          <w:sz w:val="24"/>
          <w:szCs w:val="24"/>
        </w:rPr>
        <w:t xml:space="preserve">                       09</w:t>
      </w:r>
      <w:r w:rsidR="00F41DAA">
        <w:rPr>
          <w:rFonts w:ascii="Times New Roman" w:hAnsi="Times New Roman" w:cs="Times New Roman"/>
          <w:sz w:val="24"/>
          <w:szCs w:val="24"/>
        </w:rPr>
        <w:t>.0</w:t>
      </w:r>
      <w:r w:rsidR="00B429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Pr="005E1763" w:rsidRDefault="00C75664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6320E">
        <w:rPr>
          <w:rFonts w:ascii="Times New Roman" w:hAnsi="Times New Roman" w:cs="Times New Roman"/>
          <w:b/>
          <w:sz w:val="24"/>
          <w:szCs w:val="24"/>
          <w:u w:val="single"/>
        </w:rPr>
        <w:t>Ochrona przed zagrożeniami wynikającymi z wykonywania zadań zawodowych.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likwidacji lub ograniczenia zagrożeń mechanicznych.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bezpiecznego użytkowania narzędzi i przyrządów.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likwidacji lub ograniczenia zagrożeń elektrycznych. Bezpieczne użytkowanie.  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CE.</w:t>
      </w:r>
    </w:p>
    <w:p w:rsidR="0086320E" w:rsidRDefault="0086320E" w:rsidP="0086320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Reguły bezpieczeństwa pracy z urządzeniami elektrycznymi zgodnymi PN – EN 50110-1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utrzymanie maszyn w stanie technicznym zgodnym z wymaganiami aktualnych przepisów prawa i norm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stosowanie osłon na ruchome i wirujące części maszyn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wyeliminowanie narzędzi niesprawnych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właściwe funkcjonowanie elementów sterowniczych „start” ; „stop”; wyłącznik awaryjny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stosować narzędzia wyłącznie zgodnie z ich przeznaczeniem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kontrolować i odnotowywać daty kontroli technicznej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stosować właściwe środki ochrony osobistej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stosować sprawdzone elementy, połączenia i izolowanie przewodów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stosowanie bezpieczników w miejscach newralgicznych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stosowanie zabezpieczeń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przeciwiskrzeniowych</w:t>
      </w:r>
      <w:proofErr w:type="spellEnd"/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169545</wp:posOffset>
            </wp:positionV>
            <wp:extent cx="236220" cy="168275"/>
            <wp:effectExtent l="19050" t="0" r="0" b="0"/>
            <wp:wrapTight wrapText="bothSides">
              <wp:wrapPolygon edited="0">
                <wp:start x="-1742" y="0"/>
                <wp:lineTo x="-1742" y="19562"/>
                <wp:lineTo x="20903" y="19562"/>
                <wp:lineTo x="20903" y="0"/>
                <wp:lineTo x="-1742" y="0"/>
              </wp:wrapPolygon>
            </wp:wrapTight>
            <wp:docPr id="1" name="Obraz 0" descr="znak_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Ad4.</w:t>
      </w:r>
    </w:p>
    <w:p w:rsidR="00642E85" w:rsidRDefault="00642E85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Skrót </w:t>
      </w:r>
    </w:p>
    <w:p w:rsidR="00642E85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 zgodność wyrobów z wymaganiami zawartymi w dyrektywach Unii Europejskiej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Zawiera: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porażeniowe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chroniące przed dotykiem bezpośrednim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chroniącej przy uszkodzeniu urządzenia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</w:t>
      </w:r>
    </w:p>
    <w:p w:rsidR="00A36AB3" w:rsidRDefault="00A36AB3" w:rsidP="00642E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100330</wp:posOffset>
            </wp:positionV>
            <wp:extent cx="3209925" cy="2503170"/>
            <wp:effectExtent l="19050" t="0" r="9525" b="0"/>
            <wp:wrapTight wrapText="bothSides">
              <wp:wrapPolygon edited="0">
                <wp:start x="-128" y="0"/>
                <wp:lineTo x="-128" y="21370"/>
                <wp:lineTo x="21664" y="21370"/>
                <wp:lineTo x="21664" y="0"/>
                <wp:lineTo x="-128" y="0"/>
              </wp:wrapPolygon>
            </wp:wrapTight>
            <wp:docPr id="2" name="Obraz 1" descr="Reguły bezpieczeństwa 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ły bezpieczeństwa pracy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Sprawdź swoją wiedzę</w:t>
      </w:r>
      <w:r w:rsidRPr="00A36AB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36AB3" w:rsidRPr="00A36AB3" w:rsidRDefault="00443579" w:rsidP="00642E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77470</wp:posOffset>
            </wp:positionV>
            <wp:extent cx="3431540" cy="1550670"/>
            <wp:effectExtent l="19050" t="0" r="0" b="0"/>
            <wp:wrapTight wrapText="bothSides">
              <wp:wrapPolygon edited="0">
                <wp:start x="-120" y="0"/>
                <wp:lineTo x="-120" y="21229"/>
                <wp:lineTo x="21584" y="21229"/>
                <wp:lineTo x="21584" y="0"/>
                <wp:lineTo x="-120" y="0"/>
              </wp:wrapPolygon>
            </wp:wrapTight>
            <wp:docPr id="19" name="Obraz 18" descr="Reguły bezpieczeństwa pra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ły bezpieczeństwa pracy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6AB3" w:rsidRPr="00A36AB3" w:rsidSect="00A36AB3">
      <w:footerReference w:type="default" r:id="rId12"/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AB" w:rsidRDefault="001730AB" w:rsidP="00D92C51">
      <w:pPr>
        <w:spacing w:after="0" w:line="240" w:lineRule="auto"/>
      </w:pPr>
      <w:r>
        <w:separator/>
      </w:r>
    </w:p>
  </w:endnote>
  <w:endnote w:type="continuationSeparator" w:id="0">
    <w:p w:rsidR="001730AB" w:rsidRDefault="001730AB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642E85" w:rsidRDefault="00642E85">
        <w:pPr>
          <w:pStyle w:val="Stopka"/>
          <w:jc w:val="right"/>
        </w:pPr>
      </w:p>
      <w:p w:rsidR="00642E85" w:rsidRDefault="00C75664">
        <w:pPr>
          <w:pStyle w:val="Stopka"/>
          <w:jc w:val="right"/>
        </w:pPr>
        <w:fldSimple w:instr=" PAGE   \* MERGEFORMAT ">
          <w:r w:rsidR="00B429FA">
            <w:rPr>
              <w:noProof/>
            </w:rPr>
            <w:t>1</w:t>
          </w:r>
        </w:fldSimple>
      </w:p>
    </w:sdtContent>
  </w:sdt>
  <w:p w:rsidR="00642E85" w:rsidRDefault="00642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AB" w:rsidRDefault="001730AB" w:rsidP="00D92C51">
      <w:pPr>
        <w:spacing w:after="0" w:line="240" w:lineRule="auto"/>
      </w:pPr>
      <w:r>
        <w:separator/>
      </w:r>
    </w:p>
  </w:footnote>
  <w:footnote w:type="continuationSeparator" w:id="0">
    <w:p w:rsidR="001730AB" w:rsidRDefault="001730AB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3DF2"/>
    <w:multiLevelType w:val="hybridMultilevel"/>
    <w:tmpl w:val="3C34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730AB"/>
    <w:rsid w:val="001A4B39"/>
    <w:rsid w:val="00247288"/>
    <w:rsid w:val="00252A98"/>
    <w:rsid w:val="002E5927"/>
    <w:rsid w:val="0036052D"/>
    <w:rsid w:val="003A58E5"/>
    <w:rsid w:val="004328AE"/>
    <w:rsid w:val="00443579"/>
    <w:rsid w:val="00486C7E"/>
    <w:rsid w:val="004B1AF8"/>
    <w:rsid w:val="004D64AC"/>
    <w:rsid w:val="00514904"/>
    <w:rsid w:val="00537F98"/>
    <w:rsid w:val="005B2EC1"/>
    <w:rsid w:val="00631491"/>
    <w:rsid w:val="00642E85"/>
    <w:rsid w:val="00644D12"/>
    <w:rsid w:val="00803248"/>
    <w:rsid w:val="008210EE"/>
    <w:rsid w:val="0086320E"/>
    <w:rsid w:val="00865FDC"/>
    <w:rsid w:val="008C7F2F"/>
    <w:rsid w:val="00925377"/>
    <w:rsid w:val="00A36AB3"/>
    <w:rsid w:val="00A37A30"/>
    <w:rsid w:val="00A576BF"/>
    <w:rsid w:val="00AF152E"/>
    <w:rsid w:val="00B33AB5"/>
    <w:rsid w:val="00B429FA"/>
    <w:rsid w:val="00B60F1D"/>
    <w:rsid w:val="00C75664"/>
    <w:rsid w:val="00CB6243"/>
    <w:rsid w:val="00D92C51"/>
    <w:rsid w:val="00DA5652"/>
    <w:rsid w:val="00DB0FB1"/>
    <w:rsid w:val="00E06C57"/>
    <w:rsid w:val="00E72F7D"/>
    <w:rsid w:val="00E83E2F"/>
    <w:rsid w:val="00EE00E1"/>
    <w:rsid w:val="00EF5092"/>
    <w:rsid w:val="00F41DAA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8D5BA-DB2C-494B-9774-9122D77C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2020-06-08T21:41:00Z</dcterms:created>
  <dcterms:modified xsi:type="dcterms:W3CDTF">2020-06-08T21:41:00Z</dcterms:modified>
</cp:coreProperties>
</file>