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E36">
        <w:rPr>
          <w:rFonts w:ascii="Times New Roman" w:hAnsi="Times New Roman" w:cs="Times New Roman"/>
          <w:sz w:val="24"/>
          <w:szCs w:val="24"/>
        </w:rPr>
        <w:t>ITM</w:t>
      </w:r>
      <w:r w:rsidR="0074198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A08C7">
        <w:rPr>
          <w:rFonts w:ascii="Times New Roman" w:hAnsi="Times New Roman" w:cs="Times New Roman"/>
          <w:sz w:val="24"/>
          <w:szCs w:val="24"/>
        </w:rPr>
        <w:t xml:space="preserve"> – </w:t>
      </w:r>
      <w:r w:rsidR="00161E36">
        <w:rPr>
          <w:rFonts w:ascii="Times New Roman" w:hAnsi="Times New Roman" w:cs="Times New Roman"/>
          <w:sz w:val="24"/>
          <w:szCs w:val="24"/>
        </w:rPr>
        <w:t>25.05</w:t>
      </w:r>
      <w:r w:rsidR="000A08C7">
        <w:rPr>
          <w:rFonts w:ascii="Times New Roman" w:hAnsi="Times New Roman" w:cs="Times New Roman"/>
          <w:sz w:val="24"/>
          <w:szCs w:val="24"/>
        </w:rPr>
        <w:t>.2020</w:t>
      </w:r>
    </w:p>
    <w:p w:rsidR="006F6E96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741984" w:rsidRPr="00741984">
        <w:t xml:space="preserve"> </w:t>
      </w:r>
      <w:hyperlink r:id="rId5" w:history="1">
        <w:r w:rsidR="00741984" w:rsidRPr="007C4C3A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741984">
        <w:rPr>
          <w:rFonts w:ascii="Times New Roman" w:hAnsi="Times New Roman" w:cs="Times New Roman"/>
          <w:i/>
          <w:sz w:val="24"/>
          <w:szCs w:val="24"/>
        </w:rPr>
        <w:t xml:space="preserve"> lub i-dziennik</w:t>
      </w:r>
    </w:p>
    <w:p w:rsidR="00741984" w:rsidRDefault="00741984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Źródła: Biblia;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; KKK</w:t>
      </w:r>
    </w:p>
    <w:p w:rsidR="00161E36" w:rsidRPr="00741984" w:rsidRDefault="00161E36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na konsultacje w każdy poniedziałek 9.45 – 10.15</w:t>
      </w:r>
    </w:p>
    <w:p w:rsidR="00741984" w:rsidRPr="00741984" w:rsidRDefault="00741984" w:rsidP="006F6E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E96" w:rsidRDefault="006F6E9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741984" w:rsidRPr="00161E36">
        <w:rPr>
          <w:rFonts w:ascii="Times New Roman" w:hAnsi="Times New Roman" w:cs="Times New Roman"/>
          <w:b/>
          <w:sz w:val="24"/>
          <w:szCs w:val="24"/>
          <w:u w:val="single"/>
        </w:rPr>
        <w:t>Wychowanie do czystości – „Nie cudzołóż”.</w:t>
      </w:r>
      <w:r w:rsidR="000B3448" w:rsidRPr="000B34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1984" w:rsidRDefault="00741984">
      <w:p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7419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„Słyszeliście, że powiedziano: Nie cudzołóż! </w:t>
      </w:r>
      <w:bookmarkStart w:id="0" w:name="W28"/>
      <w:bookmarkEnd w:id="0"/>
      <w:r w:rsidRPr="00741984">
        <w:rPr>
          <w:rStyle w:val="werset"/>
          <w:rFonts w:ascii="Times New Roman" w:hAnsi="Times New Roman" w:cs="Times New Roman"/>
          <w:b/>
          <w:bCs/>
          <w:i/>
          <w:color w:val="FF6600"/>
          <w:sz w:val="24"/>
          <w:szCs w:val="24"/>
          <w:shd w:val="clear" w:color="auto" w:fill="FFFFFF"/>
        </w:rPr>
        <w:t> </w:t>
      </w:r>
      <w:r w:rsidRPr="007419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Ja wam powiadam: Każdy, kto pożądliwie patrzy na kobietę, już się w swoim sercu dopuścił z nią cudzołóstwa.”</w:t>
      </w:r>
      <w:r w:rsidRPr="00741984">
        <w:rPr>
          <w:rFonts w:ascii="Arial" w:hAnsi="Arial" w:cs="Arial"/>
          <w:i/>
          <w:color w:val="000000"/>
          <w:sz w:val="14"/>
          <w:szCs w:val="14"/>
          <w:shd w:val="clear" w:color="auto" w:fill="FFFFFF"/>
        </w:rPr>
        <w:t xml:space="preserve"> </w:t>
      </w:r>
      <w:r w:rsidRPr="0074198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</w:t>
      </w:r>
      <w:proofErr w:type="spellStart"/>
      <w:r w:rsidRPr="0074198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Mt</w:t>
      </w:r>
      <w:proofErr w:type="spellEnd"/>
      <w:r w:rsidRPr="00741984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5,27-28)</w:t>
      </w:r>
    </w:p>
    <w:p w:rsidR="000210ED" w:rsidRDefault="000210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69850</wp:posOffset>
            </wp:positionV>
            <wp:extent cx="2341245" cy="3340735"/>
            <wp:effectExtent l="19050" t="0" r="1905" b="0"/>
            <wp:wrapTight wrapText="bothSides">
              <wp:wrapPolygon edited="0">
                <wp:start x="-176" y="0"/>
                <wp:lineTo x="-176" y="21432"/>
                <wp:lineTo x="21618" y="21432"/>
                <wp:lineTo x="21618" y="0"/>
                <wp:lineTo x="-176" y="0"/>
              </wp:wrapPolygon>
            </wp:wrapTight>
            <wp:docPr id="1" name="Obraz 0" descr="VI przyka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 przykaza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0ED" w:rsidRDefault="000210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210ED" w:rsidRDefault="000210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210ED" w:rsidRDefault="000210E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41984" w:rsidRDefault="0074198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4198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Jednak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 przykazanie nie dotyczy jedynie życia w małżeństwie. </w:t>
      </w:r>
    </w:p>
    <w:p w:rsidR="00741984" w:rsidRDefault="0074198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Każdy sam podejmuje codziennie decyzję – jak wygląda moje życie?</w:t>
      </w:r>
    </w:p>
    <w:p w:rsidR="00741984" w:rsidRDefault="0074198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Czy to jest w ogóle dla mnie ważne? </w:t>
      </w:r>
    </w:p>
    <w:p w:rsidR="00741984" w:rsidRDefault="00741984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Nikt za nas tego nie zrobi.</w:t>
      </w: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Default="00741984">
      <w:pPr>
        <w:rPr>
          <w:rFonts w:ascii="Times New Roman" w:hAnsi="Times New Roman" w:cs="Times New Roman"/>
          <w:sz w:val="24"/>
          <w:szCs w:val="24"/>
        </w:rPr>
      </w:pPr>
    </w:p>
    <w:p w:rsidR="00741984" w:rsidRPr="00741984" w:rsidRDefault="00741984">
      <w:pPr>
        <w:rPr>
          <w:rFonts w:ascii="Times New Roman" w:hAnsi="Times New Roman" w:cs="Times New Roman"/>
          <w:i/>
          <w:sz w:val="24"/>
          <w:szCs w:val="24"/>
        </w:rPr>
      </w:pPr>
      <w:r w:rsidRPr="00741984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KKK 2380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: </w:t>
      </w:r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Cudzołóstwo. Słowo to oznacza niewierność małżeńską. Gdy dwoje partnerów, z których przynajmniej jeden jest w związku małżeńskim, nawiązuje stosunki płciowe, nawet przelotne, popełniają oni cudzołóstwo. Chrystus potępia cudzołóstwo nawet w postaci zwykłego pożądania (Por. </w:t>
      </w:r>
      <w:proofErr w:type="spellStart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Mt</w:t>
      </w:r>
      <w:proofErr w:type="spellEnd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5, 27-28). Szóste przykazanie i Nowy Testament bezwzględnie zakazują cudzołóstwa (Por. </w:t>
      </w:r>
      <w:proofErr w:type="spellStart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Mt</w:t>
      </w:r>
      <w:proofErr w:type="spellEnd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5, 32; 19, 6; </w:t>
      </w:r>
      <w:proofErr w:type="spellStart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Mk</w:t>
      </w:r>
      <w:proofErr w:type="spellEnd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10, 11; 1 Kor 6, 9-10). Prorocy ukazują jego ciężar. Widzą w cudzołóstwie figurę grzechu bałwochwalstwa (Por. Oz 2, 7; </w:t>
      </w:r>
      <w:proofErr w:type="spellStart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Jr</w:t>
      </w:r>
      <w:proofErr w:type="spellEnd"/>
      <w:r w:rsidRPr="0074198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5, 7; 13, 27).</w:t>
      </w:r>
    </w:p>
    <w:p w:rsidR="00741984" w:rsidRPr="00741984" w:rsidRDefault="00741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</w:t>
      </w:r>
      <w:r w:rsidR="000210ED">
        <w:rPr>
          <w:rFonts w:ascii="Times New Roman" w:hAnsi="Times New Roman" w:cs="Times New Roman"/>
          <w:sz w:val="24"/>
          <w:szCs w:val="24"/>
        </w:rPr>
        <w:t>owocnych przemyśleń</w:t>
      </w:r>
      <w:r w:rsidR="000210ED" w:rsidRPr="000210ED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741984" w:rsidRPr="00741984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210ED"/>
    <w:rsid w:val="000748A6"/>
    <w:rsid w:val="000A08C7"/>
    <w:rsid w:val="000B3448"/>
    <w:rsid w:val="00111929"/>
    <w:rsid w:val="00150549"/>
    <w:rsid w:val="00161E36"/>
    <w:rsid w:val="001B0848"/>
    <w:rsid w:val="001C4D9F"/>
    <w:rsid w:val="003B64C9"/>
    <w:rsid w:val="004160D3"/>
    <w:rsid w:val="004A4143"/>
    <w:rsid w:val="004D4D69"/>
    <w:rsid w:val="006F6E96"/>
    <w:rsid w:val="00741984"/>
    <w:rsid w:val="00792E92"/>
    <w:rsid w:val="00AA27E6"/>
    <w:rsid w:val="00B37DE0"/>
    <w:rsid w:val="00CF076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character" w:customStyle="1" w:styleId="werset">
    <w:name w:val="werset"/>
    <w:basedOn w:val="Domylnaczcionkaakapitu"/>
    <w:rsid w:val="00741984"/>
  </w:style>
  <w:style w:type="paragraph" w:styleId="Tekstdymka">
    <w:name w:val="Balloon Text"/>
    <w:basedOn w:val="Normalny"/>
    <w:link w:val="TekstdymkaZnak"/>
    <w:uiPriority w:val="99"/>
    <w:semiHidden/>
    <w:unhideWhenUsed/>
    <w:rsid w:val="0074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2020-04-16T07:55:00Z</dcterms:created>
  <dcterms:modified xsi:type="dcterms:W3CDTF">2020-05-24T21:37:00Z</dcterms:modified>
</cp:coreProperties>
</file>