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360" w:rsidRPr="0042436A" w:rsidRDefault="00FA42A6" w:rsidP="00A6392A">
      <w:pPr>
        <w:spacing w:after="0" w:line="240" w:lineRule="auto"/>
        <w:rPr>
          <w:rFonts w:ascii="Times New Roman" w:hAnsi="Times New Roman" w:cs="Times New Roman"/>
          <w:sz w:val="26"/>
          <w:szCs w:val="26"/>
          <w:u w:val="single"/>
        </w:rPr>
      </w:pPr>
      <w:r w:rsidRPr="0042436A">
        <w:rPr>
          <w:rFonts w:ascii="Times New Roman" w:hAnsi="Times New Roman" w:cs="Times New Roman"/>
          <w:sz w:val="26"/>
          <w:szCs w:val="26"/>
        </w:rPr>
        <w:t xml:space="preserve">Temat: </w:t>
      </w:r>
      <w:r w:rsidRPr="0042436A">
        <w:rPr>
          <w:rFonts w:ascii="Times New Roman" w:hAnsi="Times New Roman" w:cs="Times New Roman"/>
          <w:sz w:val="26"/>
          <w:szCs w:val="26"/>
          <w:u w:val="single"/>
        </w:rPr>
        <w:t>Finanse małego przedsiębiorstwa</w:t>
      </w:r>
    </w:p>
    <w:p w:rsidR="00FA42A6" w:rsidRPr="0042436A" w:rsidRDefault="00FA42A6" w:rsidP="00A6392A">
      <w:pPr>
        <w:spacing w:after="0" w:line="240" w:lineRule="auto"/>
        <w:rPr>
          <w:rFonts w:ascii="Times New Roman" w:hAnsi="Times New Roman" w:cs="Times New Roman"/>
          <w:sz w:val="26"/>
          <w:szCs w:val="26"/>
          <w:u w:val="single"/>
        </w:rPr>
      </w:pPr>
    </w:p>
    <w:p w:rsidR="00FA42A6" w:rsidRPr="00816041" w:rsidRDefault="00FA42A6" w:rsidP="00816041">
      <w:pPr>
        <w:pStyle w:val="NormalnyWeb"/>
        <w:jc w:val="both"/>
        <w:rPr>
          <w:b/>
          <w:sz w:val="26"/>
          <w:szCs w:val="26"/>
        </w:rPr>
      </w:pPr>
      <w:r w:rsidRPr="00816041">
        <w:rPr>
          <w:rStyle w:val="Pogrubienie"/>
          <w:b w:val="0"/>
          <w:color w:val="000000"/>
          <w:sz w:val="26"/>
          <w:szCs w:val="26"/>
        </w:rPr>
        <w:t>Rozpoczęcie działalności, a także funkcjonowanie i rozwój każdego przedsiębiorstwa wymaga pozyskania odpowiednich nakładów kapitałowych, które są niezbędne do prowadzenia bieżącej działalności. To od nakładów finansowych zależy zdobycie i utrzymanie pozycji oraz dalszy rozwój przedsiębiorstwa na konkurencyjnym rynku. Stworzenie i realizacja strategii w zakresie finansowania przedsiębiorstwa powinno być powinno być pierwszym krokiem najmniejszego nawet przedsiębiorcy.</w:t>
      </w:r>
    </w:p>
    <w:p w:rsidR="00FA42A6" w:rsidRDefault="00FA42A6" w:rsidP="00922E24">
      <w:pPr>
        <w:pStyle w:val="NormalnyWeb"/>
        <w:jc w:val="both"/>
      </w:pPr>
      <w:r>
        <w:t>Kolejny krok to znalezienie źródła finansowania i zapoznanie się z warunkami oferowanymi przez instytucje finansujące po to, by poprzez oszacowanie i zaplanowania regulacji zobowiązań firmy, móc zachować płynność finansową. Okazuje się, że sam proces znalezienia dobrego źródła finansowania nie należy do zadań łatwych, zwłaszcza, jeśli chodzi o rozpoczęcie nowej działalności gospodarczej. Czasami nawet wydaje się być wręcz niemożliwe.</w:t>
      </w:r>
    </w:p>
    <w:p w:rsidR="00FA42A6" w:rsidRPr="00922E24" w:rsidRDefault="00FA42A6" w:rsidP="00A6392A">
      <w:pPr>
        <w:spacing w:after="0" w:line="240" w:lineRule="auto"/>
        <w:rPr>
          <w:rFonts w:ascii="Times New Roman" w:hAnsi="Times New Roman" w:cs="Times New Roman"/>
          <w:b/>
          <w:bCs/>
          <w:color w:val="FF0000"/>
          <w:sz w:val="26"/>
          <w:szCs w:val="26"/>
        </w:rPr>
      </w:pPr>
      <w:r w:rsidRPr="00922E24">
        <w:rPr>
          <w:rFonts w:ascii="Times New Roman" w:hAnsi="Times New Roman" w:cs="Times New Roman"/>
          <w:b/>
          <w:bCs/>
          <w:color w:val="FF0000"/>
          <w:sz w:val="26"/>
          <w:szCs w:val="26"/>
        </w:rPr>
        <w:t>Źródła finansowania są tez określane jako kapitał lub pasywa.</w:t>
      </w:r>
    </w:p>
    <w:p w:rsidR="00FA42A6" w:rsidRPr="00922E24" w:rsidRDefault="00FA42A6" w:rsidP="00A6392A">
      <w:pPr>
        <w:spacing w:after="0" w:line="240" w:lineRule="auto"/>
        <w:rPr>
          <w:rFonts w:ascii="Times New Roman" w:hAnsi="Times New Roman" w:cs="Times New Roman"/>
          <w:sz w:val="26"/>
          <w:szCs w:val="26"/>
        </w:rPr>
      </w:pPr>
      <w:r w:rsidRPr="00922E24">
        <w:rPr>
          <w:rFonts w:ascii="Times New Roman" w:hAnsi="Times New Roman" w:cs="Times New Roman"/>
          <w:b/>
          <w:bCs/>
          <w:sz w:val="26"/>
          <w:szCs w:val="26"/>
        </w:rPr>
        <w:t>Kapitał</w:t>
      </w:r>
      <w:r w:rsidRPr="00922E24">
        <w:rPr>
          <w:rFonts w:ascii="Times New Roman" w:hAnsi="Times New Roman" w:cs="Times New Roman"/>
          <w:sz w:val="26"/>
          <w:szCs w:val="26"/>
        </w:rPr>
        <w:t xml:space="preserve"> – oznacza  zasoby trwałe (majątek, środki, </w:t>
      </w:r>
      <w:hyperlink r:id="rId5" w:tooltip="Aktywa" w:history="1">
        <w:r w:rsidRPr="00922E24">
          <w:rPr>
            <w:rStyle w:val="Hipercze"/>
            <w:rFonts w:ascii="Times New Roman" w:hAnsi="Times New Roman" w:cs="Times New Roman"/>
            <w:color w:val="auto"/>
            <w:sz w:val="26"/>
            <w:szCs w:val="26"/>
            <w:u w:val="none"/>
          </w:rPr>
          <w:t>aktywa</w:t>
        </w:r>
      </w:hyperlink>
      <w:r w:rsidRPr="00922E24">
        <w:rPr>
          <w:rFonts w:ascii="Times New Roman" w:hAnsi="Times New Roman" w:cs="Times New Roman"/>
          <w:sz w:val="26"/>
          <w:szCs w:val="26"/>
        </w:rPr>
        <w:t xml:space="preserve">) służące rozpoczęciu lub kontynuacji </w:t>
      </w:r>
      <w:hyperlink r:id="rId6" w:tooltip="Działalność gospodarcza" w:history="1">
        <w:r w:rsidRPr="00922E24">
          <w:rPr>
            <w:rStyle w:val="Hipercze"/>
            <w:rFonts w:ascii="Times New Roman" w:hAnsi="Times New Roman" w:cs="Times New Roman"/>
            <w:color w:val="auto"/>
            <w:sz w:val="26"/>
            <w:szCs w:val="26"/>
            <w:u w:val="none"/>
          </w:rPr>
          <w:t>działalności gospodarczej</w:t>
        </w:r>
      </w:hyperlink>
      <w:r w:rsidRPr="00922E24">
        <w:rPr>
          <w:rFonts w:ascii="Times New Roman" w:hAnsi="Times New Roman" w:cs="Times New Roman"/>
          <w:sz w:val="26"/>
          <w:szCs w:val="26"/>
        </w:rPr>
        <w:t xml:space="preserve">. Jest jednym z podstawowych, klasycznych czynników produkcji, obok </w:t>
      </w:r>
      <w:hyperlink r:id="rId7" w:tooltip="Praca (działalność człowieka)" w:history="1">
        <w:r w:rsidRPr="00922E24">
          <w:rPr>
            <w:rStyle w:val="Hipercze"/>
            <w:rFonts w:ascii="Times New Roman" w:hAnsi="Times New Roman" w:cs="Times New Roman"/>
            <w:color w:val="auto"/>
            <w:sz w:val="26"/>
            <w:szCs w:val="26"/>
            <w:u w:val="none"/>
          </w:rPr>
          <w:t>pracy</w:t>
        </w:r>
      </w:hyperlink>
      <w:r w:rsidRPr="00922E24">
        <w:rPr>
          <w:rFonts w:ascii="Times New Roman" w:hAnsi="Times New Roman" w:cs="Times New Roman"/>
          <w:sz w:val="26"/>
          <w:szCs w:val="26"/>
        </w:rPr>
        <w:t xml:space="preserve"> i </w:t>
      </w:r>
      <w:hyperlink r:id="rId8" w:tooltip="Ziemia (ekonomia)" w:history="1">
        <w:r w:rsidRPr="00922E24">
          <w:rPr>
            <w:rStyle w:val="Hipercze"/>
            <w:rFonts w:ascii="Times New Roman" w:hAnsi="Times New Roman" w:cs="Times New Roman"/>
            <w:color w:val="auto"/>
            <w:sz w:val="26"/>
            <w:szCs w:val="26"/>
            <w:u w:val="none"/>
          </w:rPr>
          <w:t>ziemi</w:t>
        </w:r>
      </w:hyperlink>
      <w:r w:rsidRPr="00922E24">
        <w:rPr>
          <w:rFonts w:ascii="Times New Roman" w:hAnsi="Times New Roman" w:cs="Times New Roman"/>
          <w:sz w:val="26"/>
          <w:szCs w:val="26"/>
        </w:rPr>
        <w:t>. Występuje on w postaci zasobów pieniężnych, środków produkcji oraz zasobów intelektualnych.</w:t>
      </w:r>
    </w:p>
    <w:p w:rsidR="00FA42A6" w:rsidRDefault="00FA42A6" w:rsidP="00A6392A">
      <w:pPr>
        <w:spacing w:after="0" w:line="240" w:lineRule="auto"/>
      </w:pPr>
    </w:p>
    <w:p w:rsidR="00FA42A6" w:rsidRPr="00922E24" w:rsidRDefault="00FA42A6" w:rsidP="00922E24">
      <w:pPr>
        <w:spacing w:after="0" w:line="240" w:lineRule="auto"/>
        <w:jc w:val="both"/>
        <w:rPr>
          <w:rFonts w:ascii="Times New Roman" w:hAnsi="Times New Roman" w:cs="Times New Roman"/>
          <w:sz w:val="26"/>
          <w:szCs w:val="26"/>
        </w:rPr>
      </w:pPr>
      <w:r w:rsidRPr="00922E24">
        <w:rPr>
          <w:rFonts w:ascii="Times New Roman" w:hAnsi="Times New Roman" w:cs="Times New Roman"/>
          <w:sz w:val="26"/>
          <w:szCs w:val="26"/>
        </w:rPr>
        <w:t xml:space="preserve">Kapitał przeznaczony jest na finansowanie różnych wydatków związanych z prowadzoną </w:t>
      </w:r>
      <w:r w:rsidR="000850EC" w:rsidRPr="00922E24">
        <w:rPr>
          <w:rFonts w:ascii="Times New Roman" w:hAnsi="Times New Roman" w:cs="Times New Roman"/>
          <w:sz w:val="26"/>
          <w:szCs w:val="26"/>
        </w:rPr>
        <w:t>działalnością gospodarczą , w części są to wydatki na środki gospodarcze wykorzystywane do prowadzenia firmy.</w:t>
      </w:r>
    </w:p>
    <w:p w:rsidR="000850EC" w:rsidRPr="00922E24" w:rsidRDefault="000850EC" w:rsidP="00A6392A">
      <w:pPr>
        <w:spacing w:after="0" w:line="240" w:lineRule="auto"/>
        <w:rPr>
          <w:rFonts w:ascii="Times New Roman" w:hAnsi="Times New Roman" w:cs="Times New Roman"/>
          <w:sz w:val="26"/>
          <w:szCs w:val="26"/>
        </w:rPr>
      </w:pPr>
      <w:r w:rsidRPr="00922E24">
        <w:rPr>
          <w:rFonts w:ascii="Times New Roman" w:hAnsi="Times New Roman" w:cs="Times New Roman"/>
          <w:b/>
          <w:sz w:val="26"/>
          <w:szCs w:val="26"/>
        </w:rPr>
        <w:t>Środki gospodarcze są nazywane również majątkiem lub aktywami</w:t>
      </w:r>
      <w:r w:rsidRPr="00922E24">
        <w:rPr>
          <w:rFonts w:ascii="Times New Roman" w:hAnsi="Times New Roman" w:cs="Times New Roman"/>
          <w:sz w:val="26"/>
          <w:szCs w:val="26"/>
        </w:rPr>
        <w:t>. Do środków gospodarczych należą m.inn. budynki, maszyny, surowce i środki pieniężne.</w:t>
      </w:r>
    </w:p>
    <w:p w:rsidR="000850EC" w:rsidRDefault="000850EC" w:rsidP="00A6392A">
      <w:pPr>
        <w:spacing w:after="0" w:line="240" w:lineRule="auto"/>
      </w:pPr>
    </w:p>
    <w:p w:rsidR="000850EC" w:rsidRPr="00922E24" w:rsidRDefault="000850EC" w:rsidP="00922E24">
      <w:pPr>
        <w:spacing w:after="0" w:line="240" w:lineRule="auto"/>
        <w:jc w:val="both"/>
        <w:rPr>
          <w:rFonts w:ascii="Times New Roman" w:hAnsi="Times New Roman" w:cs="Times New Roman"/>
          <w:sz w:val="26"/>
          <w:szCs w:val="26"/>
        </w:rPr>
      </w:pPr>
      <w:r w:rsidRPr="00922E24">
        <w:rPr>
          <w:rFonts w:ascii="Times New Roman" w:hAnsi="Times New Roman" w:cs="Times New Roman"/>
          <w:sz w:val="26"/>
          <w:szCs w:val="26"/>
        </w:rPr>
        <w:t>Istnieją różne klasyfikacje środków gospodarczych – ze względu na postać jakich występują , dzieli się je na dwie grupy: środki rzeczowe i środki finansowe. Śro</w:t>
      </w:r>
      <w:r w:rsidR="00BA5BA4" w:rsidRPr="00922E24">
        <w:rPr>
          <w:rFonts w:ascii="Times New Roman" w:hAnsi="Times New Roman" w:cs="Times New Roman"/>
          <w:sz w:val="26"/>
          <w:szCs w:val="26"/>
        </w:rPr>
        <w:t>dkami rzeczowymi są: np. budynki w których prowadzona jest działalność produkcyjna, handlowa lub usługowa, budynki magazynowe, biurowe, maszyny, samochody, narzędzia, surowce dp produkcji, towary przeznaczone do sprzedaży. Do środków finansowych zaliczymy środki pieniężne i papiery wartościowe.</w:t>
      </w:r>
      <w:r w:rsidR="00AC3CEB" w:rsidRPr="00922E24">
        <w:rPr>
          <w:rFonts w:ascii="Times New Roman" w:hAnsi="Times New Roman" w:cs="Times New Roman"/>
          <w:sz w:val="26"/>
          <w:szCs w:val="26"/>
        </w:rPr>
        <w:t xml:space="preserve"> </w:t>
      </w:r>
    </w:p>
    <w:p w:rsidR="00AC3CEB" w:rsidRPr="00922E24" w:rsidRDefault="00AC3CEB" w:rsidP="00922E24">
      <w:pPr>
        <w:spacing w:after="0" w:line="240" w:lineRule="auto"/>
        <w:jc w:val="both"/>
        <w:rPr>
          <w:rFonts w:ascii="Times New Roman" w:hAnsi="Times New Roman" w:cs="Times New Roman"/>
          <w:sz w:val="26"/>
          <w:szCs w:val="26"/>
        </w:rPr>
      </w:pPr>
      <w:r w:rsidRPr="00922E24">
        <w:rPr>
          <w:rFonts w:ascii="Times New Roman" w:hAnsi="Times New Roman" w:cs="Times New Roman"/>
          <w:sz w:val="26"/>
          <w:szCs w:val="26"/>
        </w:rPr>
        <w:t>W działalności gospodarczej oprócz środków gospodarczych należących do do określonego przedsiębiorcy, można wykorzystywać również środki gospodarcze należące do innych podmiotów. Środki te są wykorzystywane na podstawie umów najmu, leasingu czy dzierżawy.</w:t>
      </w:r>
    </w:p>
    <w:p w:rsidR="00AC3CEB" w:rsidRPr="00922E24" w:rsidRDefault="00AC3CEB" w:rsidP="00922E24">
      <w:pPr>
        <w:spacing w:after="0" w:line="240" w:lineRule="auto"/>
        <w:jc w:val="both"/>
        <w:rPr>
          <w:rFonts w:ascii="Times New Roman" w:hAnsi="Times New Roman" w:cs="Times New Roman"/>
          <w:sz w:val="26"/>
          <w:szCs w:val="26"/>
        </w:rPr>
      </w:pPr>
    </w:p>
    <w:p w:rsidR="00AC3CEB" w:rsidRPr="00922E24" w:rsidRDefault="00AC3CEB" w:rsidP="00A6392A">
      <w:pPr>
        <w:spacing w:after="0" w:line="240" w:lineRule="auto"/>
        <w:rPr>
          <w:rFonts w:ascii="Times New Roman" w:hAnsi="Times New Roman" w:cs="Times New Roman"/>
          <w:sz w:val="26"/>
          <w:szCs w:val="26"/>
        </w:rPr>
      </w:pPr>
      <w:r w:rsidRPr="00922E24">
        <w:rPr>
          <w:rFonts w:ascii="Times New Roman" w:hAnsi="Times New Roman" w:cs="Times New Roman"/>
          <w:sz w:val="26"/>
          <w:szCs w:val="26"/>
        </w:rPr>
        <w:t xml:space="preserve">Kryterium innego podziału środków gospodarczych  (aktywów) jest okres ich wykorzystywania. Na podstawie tego kryterium dzieli się je na aktywa trwałe i aktywa obrotowe. </w:t>
      </w:r>
    </w:p>
    <w:p w:rsidR="00AC3CEB" w:rsidRPr="00AC3CEB" w:rsidRDefault="00AC3CEB" w:rsidP="00922E2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C3CEB">
        <w:rPr>
          <w:rFonts w:ascii="Times New Roman" w:eastAsia="Times New Roman" w:hAnsi="Times New Roman" w:cs="Times New Roman"/>
          <w:b/>
          <w:bCs/>
          <w:sz w:val="24"/>
          <w:szCs w:val="24"/>
          <w:lang w:eastAsia="pl-PL"/>
        </w:rPr>
        <w:t>Aktywami trwałymi</w:t>
      </w:r>
      <w:r w:rsidRPr="00AC3CEB">
        <w:rPr>
          <w:rFonts w:ascii="Times New Roman" w:eastAsia="Times New Roman" w:hAnsi="Times New Roman" w:cs="Times New Roman"/>
          <w:sz w:val="24"/>
          <w:szCs w:val="24"/>
          <w:lang w:eastAsia="pl-PL"/>
        </w:rPr>
        <w:t xml:space="preserve"> zgodnie z art. 3 ust. 1 ustawy o rachunkowości są wszystkie te </w:t>
      </w:r>
      <w:r w:rsidRPr="00AC3CEB">
        <w:rPr>
          <w:rFonts w:ascii="Times New Roman" w:eastAsia="Times New Roman" w:hAnsi="Times New Roman" w:cs="Times New Roman"/>
          <w:b/>
          <w:bCs/>
          <w:sz w:val="24"/>
          <w:szCs w:val="24"/>
          <w:lang w:eastAsia="pl-PL"/>
        </w:rPr>
        <w:t>aktywa, które nie są zaliczone do aktywów obrotowych</w:t>
      </w:r>
      <w:r w:rsidRPr="00AC3CEB">
        <w:rPr>
          <w:rFonts w:ascii="Times New Roman" w:eastAsia="Times New Roman" w:hAnsi="Times New Roman" w:cs="Times New Roman"/>
          <w:sz w:val="24"/>
          <w:szCs w:val="24"/>
          <w:lang w:eastAsia="pl-PL"/>
        </w:rPr>
        <w:t xml:space="preserve">. Lub inaczej – </w:t>
      </w:r>
      <w:r w:rsidRPr="00AC3CEB">
        <w:rPr>
          <w:rFonts w:ascii="Times New Roman" w:eastAsia="Times New Roman" w:hAnsi="Times New Roman" w:cs="Times New Roman"/>
          <w:b/>
          <w:bCs/>
          <w:sz w:val="24"/>
          <w:szCs w:val="24"/>
          <w:lang w:eastAsia="pl-PL"/>
        </w:rPr>
        <w:t>aktywa trwałe</w:t>
      </w:r>
      <w:r w:rsidRPr="00AC3CEB">
        <w:rPr>
          <w:rFonts w:ascii="Times New Roman" w:eastAsia="Times New Roman" w:hAnsi="Times New Roman" w:cs="Times New Roman"/>
          <w:sz w:val="24"/>
          <w:szCs w:val="24"/>
          <w:lang w:eastAsia="pl-PL"/>
        </w:rPr>
        <w:t xml:space="preserve"> </w:t>
      </w:r>
      <w:r w:rsidRPr="00AC3CEB">
        <w:rPr>
          <w:rFonts w:ascii="Times New Roman" w:eastAsia="Times New Roman" w:hAnsi="Times New Roman" w:cs="Times New Roman"/>
          <w:b/>
          <w:bCs/>
          <w:sz w:val="24"/>
          <w:szCs w:val="24"/>
          <w:lang w:eastAsia="pl-PL"/>
        </w:rPr>
        <w:t>cechuje długi okres użytkowania</w:t>
      </w:r>
      <w:r w:rsidRPr="00AC3CEB">
        <w:rPr>
          <w:rFonts w:ascii="Times New Roman" w:eastAsia="Times New Roman" w:hAnsi="Times New Roman" w:cs="Times New Roman"/>
          <w:sz w:val="24"/>
          <w:szCs w:val="24"/>
          <w:lang w:eastAsia="pl-PL"/>
        </w:rPr>
        <w:t xml:space="preserve"> (powyżej 12 miesięcy). </w:t>
      </w:r>
    </w:p>
    <w:p w:rsidR="00AC3CEB" w:rsidRDefault="00AB3B08" w:rsidP="00A6392A">
      <w:pPr>
        <w:spacing w:after="0" w:line="240" w:lineRule="auto"/>
        <w:rPr>
          <w:rFonts w:ascii="Times New Roman" w:hAnsi="Times New Roman" w:cs="Times New Roman"/>
          <w:sz w:val="24"/>
          <w:szCs w:val="24"/>
        </w:rPr>
      </w:pPr>
      <w:r w:rsidRPr="00922E24">
        <w:rPr>
          <w:rFonts w:ascii="Times New Roman" w:hAnsi="Times New Roman" w:cs="Times New Roman"/>
          <w:b/>
          <w:sz w:val="24"/>
          <w:szCs w:val="24"/>
        </w:rPr>
        <w:lastRenderedPageBreak/>
        <w:t>Aktywa obrotowe</w:t>
      </w:r>
      <w:r>
        <w:rPr>
          <w:rFonts w:ascii="Times New Roman" w:hAnsi="Times New Roman" w:cs="Times New Roman"/>
          <w:sz w:val="24"/>
          <w:szCs w:val="24"/>
        </w:rPr>
        <w:t xml:space="preserve"> obejmują te składniki majątku, które ulegają ciągłym przekształceniom wskutek tego, że są wykorzystywane w procesie gospodarczym. Do aktywów obrotowych należą środki pieniężne, materiały do produkcji, towary do sprzedaży, wyroby gotowa. Za środki pieniężne kupowane są materiały do produkcji, które są następnie przetwarzane na wyroby gotowe, a wyroby gotowe w wyniku sprzedaży są ponownie zamieniane na srodki pieniężne.</w:t>
      </w:r>
    </w:p>
    <w:p w:rsidR="00AB3B08" w:rsidRDefault="00AB3B08" w:rsidP="00A6392A">
      <w:pPr>
        <w:spacing w:after="0" w:line="240" w:lineRule="auto"/>
        <w:rPr>
          <w:rFonts w:ascii="Times New Roman" w:eastAsia="Times New Roman" w:hAnsi="Times New Roman" w:cs="Times New Roman"/>
          <w:sz w:val="24"/>
          <w:szCs w:val="24"/>
          <w:lang w:eastAsia="pl-PL"/>
        </w:rPr>
      </w:pPr>
    </w:p>
    <w:p w:rsidR="00AB3B08" w:rsidRPr="00922E24" w:rsidRDefault="00AB3B08" w:rsidP="00A6392A">
      <w:pPr>
        <w:spacing w:after="0" w:line="240" w:lineRule="auto"/>
        <w:rPr>
          <w:rFonts w:ascii="Times New Roman" w:hAnsi="Times New Roman" w:cs="Times New Roman"/>
          <w:sz w:val="26"/>
          <w:szCs w:val="26"/>
        </w:rPr>
      </w:pPr>
      <w:r w:rsidRPr="00922E24">
        <w:rPr>
          <w:rFonts w:ascii="Times New Roman" w:hAnsi="Times New Roman" w:cs="Times New Roman"/>
          <w:sz w:val="26"/>
          <w:szCs w:val="26"/>
        </w:rPr>
        <w:t>W zależności od rodzaju działalności przedsiębiorstwa różnią się strukturą majątku – w strukturze majątku przedsiębiorstw handlowych dominują aktywa obrotowe, natomiast w przedsiębiorstwach produkcyjnych aktywa trwałe.</w:t>
      </w:r>
    </w:p>
    <w:p w:rsidR="00922E24" w:rsidRDefault="00922E24" w:rsidP="00A6392A">
      <w:pPr>
        <w:spacing w:after="0" w:line="240" w:lineRule="auto"/>
        <w:rPr>
          <w:rFonts w:ascii="Arial" w:hAnsi="Arial" w:cs="Arial"/>
          <w:sz w:val="27"/>
          <w:szCs w:val="27"/>
        </w:rPr>
      </w:pPr>
    </w:p>
    <w:p w:rsidR="00816041" w:rsidRPr="00922E24" w:rsidRDefault="00816041" w:rsidP="00A6392A">
      <w:pPr>
        <w:spacing w:after="0" w:line="240" w:lineRule="auto"/>
        <w:rPr>
          <w:rFonts w:ascii="Times New Roman" w:hAnsi="Times New Roman" w:cs="Times New Roman"/>
          <w:b/>
          <w:sz w:val="26"/>
          <w:szCs w:val="26"/>
        </w:rPr>
      </w:pPr>
      <w:r w:rsidRPr="00922E24">
        <w:rPr>
          <w:rFonts w:ascii="Times New Roman" w:hAnsi="Times New Roman" w:cs="Times New Roman"/>
          <w:b/>
          <w:sz w:val="26"/>
          <w:szCs w:val="26"/>
        </w:rPr>
        <w:t>Aktywa trwałe</w:t>
      </w:r>
    </w:p>
    <w:p w:rsidR="00816041" w:rsidRDefault="00816041" w:rsidP="00A6392A">
      <w:pPr>
        <w:spacing w:after="0" w:line="240" w:lineRule="auto"/>
        <w:rPr>
          <w:rFonts w:ascii="Arial" w:hAnsi="Arial" w:cs="Arial"/>
          <w:sz w:val="27"/>
          <w:szCs w:val="27"/>
        </w:rPr>
      </w:pPr>
    </w:p>
    <w:p w:rsidR="00816041" w:rsidRDefault="00816041" w:rsidP="00A6392A">
      <w:pPr>
        <w:spacing w:after="0" w:line="240" w:lineRule="auto"/>
        <w:rPr>
          <w:rFonts w:ascii="Times New Roman" w:hAnsi="Times New Roman" w:cs="Times New Roman"/>
          <w:sz w:val="26"/>
          <w:szCs w:val="26"/>
        </w:rPr>
      </w:pPr>
      <w:r w:rsidRPr="00922E24">
        <w:rPr>
          <w:rFonts w:ascii="Times New Roman" w:hAnsi="Times New Roman" w:cs="Times New Roman"/>
          <w:sz w:val="26"/>
          <w:szCs w:val="26"/>
        </w:rPr>
        <w:t>Aktywa trwałe (majątek trwały) są określane tak, ponieważ większość z ich składników zużywa się stopniowo w toku prowadzonej działalności.</w:t>
      </w:r>
    </w:p>
    <w:p w:rsidR="00922E24" w:rsidRPr="00922E24" w:rsidRDefault="00922E24" w:rsidP="00A6392A">
      <w:pPr>
        <w:spacing w:after="0" w:line="240" w:lineRule="auto"/>
        <w:rPr>
          <w:rFonts w:ascii="Times New Roman" w:hAnsi="Times New Roman" w:cs="Times New Roman"/>
          <w:sz w:val="26"/>
          <w:szCs w:val="26"/>
        </w:rPr>
      </w:pPr>
    </w:p>
    <w:p w:rsidR="00816041" w:rsidRPr="00922E24" w:rsidRDefault="00816041" w:rsidP="00922E24">
      <w:pPr>
        <w:spacing w:after="0" w:line="240" w:lineRule="auto"/>
        <w:jc w:val="both"/>
        <w:rPr>
          <w:rFonts w:ascii="Times New Roman" w:hAnsi="Times New Roman" w:cs="Times New Roman"/>
          <w:sz w:val="26"/>
          <w:szCs w:val="26"/>
        </w:rPr>
      </w:pPr>
      <w:r w:rsidRPr="00922E24">
        <w:rPr>
          <w:rFonts w:ascii="Times New Roman" w:hAnsi="Times New Roman" w:cs="Times New Roman"/>
          <w:sz w:val="26"/>
          <w:szCs w:val="26"/>
          <w:highlight w:val="yellow"/>
        </w:rPr>
        <w:t>Przykład</w:t>
      </w:r>
      <w:r w:rsidRPr="00922E24">
        <w:rPr>
          <w:rFonts w:ascii="Times New Roman" w:hAnsi="Times New Roman" w:cs="Times New Roman"/>
          <w:sz w:val="26"/>
          <w:szCs w:val="26"/>
        </w:rPr>
        <w:t xml:space="preserve"> - Piec do wypalania cegieł jest używany przez właściciela cegielni dłużej niż przez 12 miesięcy. Piec ten zużywa się w trakcie kolejnych lat, w których właściciel cegielni produkuje i sprzedaje cegły. Dlatego piec należy do aktywów trwałych. Do aktywów trwałych nie zostaną zaliczone natomiast surowce do produkcji cegieł, ponieważ zużywają się one jednorazowo podczas produkcji.</w:t>
      </w:r>
    </w:p>
    <w:p w:rsidR="00922E24" w:rsidRDefault="00922E24" w:rsidP="00A6392A">
      <w:pPr>
        <w:spacing w:after="0" w:line="240" w:lineRule="auto"/>
        <w:rPr>
          <w:rFonts w:ascii="Times New Roman" w:hAnsi="Times New Roman" w:cs="Times New Roman"/>
          <w:sz w:val="26"/>
          <w:szCs w:val="26"/>
        </w:rPr>
      </w:pPr>
    </w:p>
    <w:p w:rsidR="00816041" w:rsidRPr="00922E24" w:rsidRDefault="00816041" w:rsidP="00922E24">
      <w:pPr>
        <w:spacing w:after="0" w:line="240" w:lineRule="auto"/>
        <w:jc w:val="both"/>
        <w:rPr>
          <w:rFonts w:ascii="Times New Roman" w:hAnsi="Times New Roman" w:cs="Times New Roman"/>
          <w:sz w:val="26"/>
          <w:szCs w:val="26"/>
        </w:rPr>
      </w:pPr>
      <w:r w:rsidRPr="00922E24">
        <w:rPr>
          <w:rFonts w:ascii="Times New Roman" w:hAnsi="Times New Roman" w:cs="Times New Roman"/>
          <w:sz w:val="26"/>
          <w:szCs w:val="26"/>
        </w:rPr>
        <w:t>Do aktywów trwałych należą m.in. wartości niematerialne i prawne oraz rzeczowe aktywa trwałe.</w:t>
      </w:r>
    </w:p>
    <w:p w:rsidR="00922E24" w:rsidRDefault="00922E24" w:rsidP="00A6392A">
      <w:pPr>
        <w:spacing w:after="0" w:line="240" w:lineRule="auto"/>
        <w:rPr>
          <w:rFonts w:ascii="Times New Roman" w:hAnsi="Times New Roman" w:cs="Times New Roman"/>
          <w:b/>
          <w:sz w:val="26"/>
          <w:szCs w:val="26"/>
        </w:rPr>
      </w:pPr>
    </w:p>
    <w:p w:rsidR="00816041" w:rsidRPr="00922E24" w:rsidRDefault="00816041" w:rsidP="00A6392A">
      <w:pPr>
        <w:spacing w:after="0" w:line="240" w:lineRule="auto"/>
        <w:rPr>
          <w:rFonts w:ascii="Times New Roman" w:hAnsi="Times New Roman" w:cs="Times New Roman"/>
          <w:sz w:val="26"/>
          <w:szCs w:val="26"/>
        </w:rPr>
      </w:pPr>
      <w:r w:rsidRPr="00922E24">
        <w:rPr>
          <w:rFonts w:ascii="Times New Roman" w:hAnsi="Times New Roman" w:cs="Times New Roman"/>
          <w:b/>
          <w:sz w:val="26"/>
          <w:szCs w:val="26"/>
        </w:rPr>
        <w:t>Wartości niematerialne i prawne</w:t>
      </w:r>
      <w:r w:rsidRPr="00922E24">
        <w:rPr>
          <w:rFonts w:ascii="Times New Roman" w:hAnsi="Times New Roman" w:cs="Times New Roman"/>
          <w:sz w:val="26"/>
          <w:szCs w:val="26"/>
        </w:rPr>
        <w:t xml:space="preserve"> obejmują wykorzystywane przez przedsiębiorstwa prawa majątkowe, których przewidywany okres ekonomicznej użyteczności jest dłuższy niż rok. Przykładem wartości niematerialnych i prawnych są np. licencje programów komputerowych, prawa do wynalazków, patentów, znaków towarowych czy wzorów użytkowych.</w:t>
      </w:r>
    </w:p>
    <w:p w:rsidR="00816041" w:rsidRPr="00922E24" w:rsidRDefault="00816041" w:rsidP="00922E24">
      <w:pPr>
        <w:spacing w:after="0" w:line="240" w:lineRule="auto"/>
        <w:jc w:val="both"/>
        <w:rPr>
          <w:rFonts w:ascii="Times New Roman" w:hAnsi="Times New Roman" w:cs="Times New Roman"/>
          <w:sz w:val="26"/>
          <w:szCs w:val="26"/>
        </w:rPr>
      </w:pPr>
      <w:r w:rsidRPr="00922E24">
        <w:rPr>
          <w:rFonts w:ascii="Times New Roman" w:hAnsi="Times New Roman" w:cs="Times New Roman"/>
          <w:sz w:val="26"/>
          <w:szCs w:val="26"/>
        </w:rPr>
        <w:t>Najważniejszym elementem</w:t>
      </w:r>
      <w:r w:rsidRPr="00922E24">
        <w:rPr>
          <w:rFonts w:ascii="Times New Roman" w:hAnsi="Times New Roman" w:cs="Times New Roman"/>
          <w:b/>
          <w:sz w:val="26"/>
          <w:szCs w:val="26"/>
        </w:rPr>
        <w:t xml:space="preserve"> rzeczowych aktywów trwałych</w:t>
      </w:r>
      <w:r w:rsidRPr="00922E24">
        <w:rPr>
          <w:rFonts w:ascii="Times New Roman" w:hAnsi="Times New Roman" w:cs="Times New Roman"/>
          <w:sz w:val="26"/>
          <w:szCs w:val="26"/>
        </w:rPr>
        <w:t xml:space="preserve"> są środki trwałe – przewidywany okres ich użyteczności jest dłuższy niż rok.</w:t>
      </w:r>
    </w:p>
    <w:p w:rsidR="00816041" w:rsidRDefault="00816041" w:rsidP="00A6392A">
      <w:pPr>
        <w:spacing w:after="0" w:line="240" w:lineRule="auto"/>
        <w:rPr>
          <w:sz w:val="18"/>
          <w:szCs w:val="18"/>
        </w:rPr>
      </w:pPr>
    </w:p>
    <w:p w:rsidR="00816041" w:rsidRDefault="00816041" w:rsidP="00A6392A">
      <w:pPr>
        <w:spacing w:after="0" w:line="240" w:lineRule="auto"/>
        <w:rPr>
          <w:sz w:val="18"/>
          <w:szCs w:val="18"/>
        </w:rPr>
      </w:pPr>
    </w:p>
    <w:p w:rsidR="00816041" w:rsidRPr="00816041" w:rsidRDefault="00816041" w:rsidP="00922E24">
      <w:pPr>
        <w:spacing w:after="0" w:line="240" w:lineRule="auto"/>
        <w:jc w:val="both"/>
        <w:rPr>
          <w:rFonts w:ascii="Times New Roman" w:hAnsi="Times New Roman" w:cs="Times New Roman"/>
          <w:sz w:val="26"/>
          <w:szCs w:val="26"/>
        </w:rPr>
      </w:pPr>
      <w:r w:rsidRPr="00922E24">
        <w:rPr>
          <w:rFonts w:ascii="Times New Roman" w:hAnsi="Times New Roman" w:cs="Times New Roman"/>
          <w:b/>
          <w:sz w:val="26"/>
          <w:szCs w:val="26"/>
        </w:rPr>
        <w:t>Środki trwałe</w:t>
      </w:r>
      <w:r w:rsidRPr="00816041">
        <w:rPr>
          <w:rFonts w:ascii="Times New Roman" w:hAnsi="Times New Roman" w:cs="Times New Roman"/>
          <w:sz w:val="26"/>
          <w:szCs w:val="26"/>
        </w:rPr>
        <w:t xml:space="preserve"> są elementem majątku trwałego przedsiębiorstwa. Należą do nich m.in.: nie-ruchomości, maszyny, urządzenia, środki transportu oraz poczynione ulepszenia w obcych środkach trwałych.</w:t>
      </w:r>
    </w:p>
    <w:p w:rsidR="00816041" w:rsidRPr="00816041" w:rsidRDefault="00816041" w:rsidP="00A6392A">
      <w:pPr>
        <w:spacing w:after="0" w:line="240" w:lineRule="auto"/>
        <w:rPr>
          <w:rFonts w:ascii="Times New Roman" w:hAnsi="Times New Roman" w:cs="Times New Roman"/>
          <w:sz w:val="26"/>
          <w:szCs w:val="26"/>
        </w:rPr>
      </w:pPr>
    </w:p>
    <w:p w:rsidR="00816041" w:rsidRPr="00816041" w:rsidRDefault="00816041" w:rsidP="00922E24">
      <w:pPr>
        <w:spacing w:after="0" w:line="240" w:lineRule="auto"/>
        <w:jc w:val="both"/>
        <w:rPr>
          <w:rFonts w:ascii="Times New Roman" w:hAnsi="Times New Roman" w:cs="Times New Roman"/>
          <w:sz w:val="26"/>
          <w:szCs w:val="26"/>
        </w:rPr>
      </w:pPr>
      <w:r w:rsidRPr="00922E24">
        <w:rPr>
          <w:rFonts w:ascii="Times New Roman" w:hAnsi="Times New Roman" w:cs="Times New Roman"/>
          <w:sz w:val="26"/>
          <w:szCs w:val="26"/>
          <w:highlight w:val="yellow"/>
        </w:rPr>
        <w:t>Przykład</w:t>
      </w:r>
      <w:r w:rsidRPr="00816041">
        <w:rPr>
          <w:rFonts w:ascii="Times New Roman" w:hAnsi="Times New Roman" w:cs="Times New Roman"/>
          <w:sz w:val="26"/>
          <w:szCs w:val="26"/>
        </w:rPr>
        <w:t xml:space="preserve"> - Restauracja „Aga” wynajmuje lokal od Spółki z o.o. „Kaz” z Kłodzka. Wynajmowany lokal należy do środ-ków trwałych spółki „Kaz”. Restauracja „Aga” wykonała prace związane z przebudową i adaptacją lokalu. Prace wykonane w związku z przystosowaniem lokalu do działalności gastronomicznej stanowią ulepszenia w obcych środkach trwałych i należą do majątku trwałego restauracji „Aga”.</w:t>
      </w:r>
    </w:p>
    <w:p w:rsidR="00816041" w:rsidRPr="00816041" w:rsidRDefault="00816041" w:rsidP="00A6392A">
      <w:pPr>
        <w:spacing w:after="0" w:line="240" w:lineRule="auto"/>
        <w:rPr>
          <w:rFonts w:ascii="Times New Roman" w:hAnsi="Times New Roman" w:cs="Times New Roman"/>
          <w:sz w:val="26"/>
          <w:szCs w:val="26"/>
        </w:rPr>
      </w:pPr>
    </w:p>
    <w:p w:rsidR="00816041" w:rsidRPr="00816041" w:rsidRDefault="00816041" w:rsidP="00922E24">
      <w:pPr>
        <w:spacing w:after="0" w:line="240" w:lineRule="auto"/>
        <w:jc w:val="both"/>
        <w:rPr>
          <w:rFonts w:ascii="Times New Roman" w:hAnsi="Times New Roman" w:cs="Times New Roman"/>
          <w:sz w:val="26"/>
          <w:szCs w:val="26"/>
        </w:rPr>
      </w:pPr>
      <w:r w:rsidRPr="00816041">
        <w:rPr>
          <w:rFonts w:ascii="Times New Roman" w:hAnsi="Times New Roman" w:cs="Times New Roman"/>
          <w:sz w:val="26"/>
          <w:szCs w:val="26"/>
        </w:rPr>
        <w:t xml:space="preserve">W momencie oddania środka trwałego do użytku ustala się jego </w:t>
      </w:r>
      <w:r w:rsidRPr="00922E24">
        <w:rPr>
          <w:rFonts w:ascii="Times New Roman" w:hAnsi="Times New Roman" w:cs="Times New Roman"/>
          <w:b/>
          <w:sz w:val="26"/>
          <w:szCs w:val="26"/>
        </w:rPr>
        <w:t>wartość początkową</w:t>
      </w:r>
      <w:r w:rsidRPr="00816041">
        <w:rPr>
          <w:rFonts w:ascii="Times New Roman" w:hAnsi="Times New Roman" w:cs="Times New Roman"/>
          <w:sz w:val="26"/>
          <w:szCs w:val="26"/>
        </w:rPr>
        <w:t xml:space="preserve">. Jeżeli środek trwały został przez przedsiębiorstwo nabyty, to wartość początkowa </w:t>
      </w:r>
      <w:r w:rsidRPr="00816041">
        <w:rPr>
          <w:rFonts w:ascii="Times New Roman" w:hAnsi="Times New Roman" w:cs="Times New Roman"/>
          <w:sz w:val="26"/>
          <w:szCs w:val="26"/>
        </w:rPr>
        <w:lastRenderedPageBreak/>
        <w:t xml:space="preserve">środka trwałego obejmuje cenę zakupu powiększoną o koszty transportu, montażu, zainstalowania, a także wszystkie inne wydatki związane z nabyciem tego środka. </w:t>
      </w:r>
    </w:p>
    <w:p w:rsidR="00816041" w:rsidRPr="00816041" w:rsidRDefault="00816041" w:rsidP="00A6392A">
      <w:pPr>
        <w:spacing w:after="0" w:line="240" w:lineRule="auto"/>
        <w:rPr>
          <w:rFonts w:ascii="Times New Roman" w:hAnsi="Times New Roman" w:cs="Times New Roman"/>
          <w:sz w:val="26"/>
          <w:szCs w:val="26"/>
        </w:rPr>
      </w:pPr>
      <w:r w:rsidRPr="00816041">
        <w:rPr>
          <w:rFonts w:ascii="Times New Roman" w:hAnsi="Times New Roman" w:cs="Times New Roman"/>
          <w:sz w:val="26"/>
          <w:szCs w:val="26"/>
        </w:rPr>
        <w:t>W przypadku środka trwałego wytworzonego przez przedsiębiorstwo we własnym zakresie wartością początkową jest koszt jego wytworzenia. W przypadku, gdy środek trwały zostaje rozbudowywany lub modernizowany, wydatki związane z przebudową lub modernizacją powiększają jego wartość początkową.</w:t>
      </w:r>
    </w:p>
    <w:p w:rsidR="00922E24" w:rsidRDefault="00922E24" w:rsidP="00A6392A">
      <w:pPr>
        <w:spacing w:after="0" w:line="240" w:lineRule="auto"/>
        <w:rPr>
          <w:rFonts w:ascii="Times New Roman" w:hAnsi="Times New Roman" w:cs="Times New Roman"/>
          <w:sz w:val="26"/>
          <w:szCs w:val="26"/>
        </w:rPr>
      </w:pPr>
    </w:p>
    <w:p w:rsidR="00816041" w:rsidRPr="00816041" w:rsidRDefault="00816041" w:rsidP="00922E24">
      <w:pPr>
        <w:spacing w:after="0" w:line="240" w:lineRule="auto"/>
        <w:jc w:val="both"/>
        <w:rPr>
          <w:rFonts w:ascii="Times New Roman" w:hAnsi="Times New Roman" w:cs="Times New Roman"/>
          <w:sz w:val="26"/>
          <w:szCs w:val="26"/>
        </w:rPr>
      </w:pPr>
      <w:r w:rsidRPr="00922E24">
        <w:rPr>
          <w:rFonts w:ascii="Times New Roman" w:hAnsi="Times New Roman" w:cs="Times New Roman"/>
          <w:sz w:val="26"/>
          <w:szCs w:val="26"/>
          <w:highlight w:val="yellow"/>
        </w:rPr>
        <w:t>Przykład</w:t>
      </w:r>
      <w:r w:rsidRPr="00816041">
        <w:rPr>
          <w:rFonts w:ascii="Times New Roman" w:hAnsi="Times New Roman" w:cs="Times New Roman"/>
          <w:sz w:val="26"/>
          <w:szCs w:val="26"/>
        </w:rPr>
        <w:t xml:space="preserve"> - Jan Kowal, prowadzący pizzerię „Italia” w Świeciu, 31 grudnia 2017 r. kupił piec do pizzy. Cena zakupu pieca wyniosła 8000 zł, koszt transportu 1000 zł, koszt montażu 600 zł. Piec jest używany do wypieku pizzy od 2 stycznia 2018 r. Wartość początkowa pieca do pizzy zakupionego przez Jana Kowala wyniosła więc 9600 zł.</w:t>
      </w:r>
    </w:p>
    <w:p w:rsidR="00816041" w:rsidRPr="00816041" w:rsidRDefault="00816041" w:rsidP="00A6392A">
      <w:pPr>
        <w:spacing w:after="0" w:line="240" w:lineRule="auto"/>
        <w:rPr>
          <w:rFonts w:ascii="Times New Roman" w:hAnsi="Times New Roman" w:cs="Times New Roman"/>
          <w:sz w:val="26"/>
          <w:szCs w:val="26"/>
        </w:rPr>
      </w:pPr>
    </w:p>
    <w:p w:rsidR="00816041" w:rsidRDefault="00816041" w:rsidP="00922E24">
      <w:pPr>
        <w:spacing w:after="0" w:line="240" w:lineRule="auto"/>
        <w:jc w:val="both"/>
        <w:rPr>
          <w:rFonts w:ascii="Times New Roman" w:hAnsi="Times New Roman" w:cs="Times New Roman"/>
          <w:sz w:val="26"/>
          <w:szCs w:val="26"/>
        </w:rPr>
      </w:pPr>
      <w:r w:rsidRPr="00816041">
        <w:rPr>
          <w:rFonts w:ascii="Times New Roman" w:hAnsi="Times New Roman" w:cs="Times New Roman"/>
          <w:sz w:val="26"/>
          <w:szCs w:val="26"/>
        </w:rPr>
        <w:t>Środki trwałe ulegają stopniowemu zużywaniu, co powoduje obniżenie ich wartości początkowej. Koszt stopniowego zużywania środka trwałego jest określany jako amortyzacja. Amortyzację oblicza się od wartości początkowej środków trwałych, z reguły w okresach miesięcznych (możliwe jest też obliczanie amortyzacji w okresach kwartalnych i rocznych). Wysokość amortyzacji środka trwałego zależy od jego wartości początkowej oraz okresu jego użytkowania</w:t>
      </w:r>
      <w:r>
        <w:rPr>
          <w:rFonts w:ascii="Times New Roman" w:hAnsi="Times New Roman" w:cs="Times New Roman"/>
          <w:sz w:val="26"/>
          <w:szCs w:val="26"/>
        </w:rPr>
        <w:t>.</w:t>
      </w:r>
    </w:p>
    <w:p w:rsidR="00816041" w:rsidRDefault="00816041" w:rsidP="00922E24">
      <w:pPr>
        <w:spacing w:after="0" w:line="240" w:lineRule="auto"/>
        <w:jc w:val="both"/>
        <w:rPr>
          <w:rFonts w:ascii="Times New Roman" w:hAnsi="Times New Roman" w:cs="Times New Roman"/>
          <w:sz w:val="26"/>
          <w:szCs w:val="26"/>
        </w:rPr>
      </w:pPr>
      <w:r w:rsidRPr="00816041">
        <w:rPr>
          <w:rFonts w:ascii="Times New Roman" w:hAnsi="Times New Roman" w:cs="Times New Roman"/>
          <w:sz w:val="26"/>
          <w:szCs w:val="26"/>
        </w:rPr>
        <w:t>Roczny koszt amortyzacji (roczny odpis amortyzacyjny) oblicza się jako iloczyn rocznej stawki amortyzacji i wartości środka trwałego, a roczną stawkę amortyzacyjną jako iloraz 100% i liczby lat użytkowania środka trwałego.</w:t>
      </w:r>
      <w:r w:rsidR="00922E24">
        <w:rPr>
          <w:rFonts w:ascii="Times New Roman" w:hAnsi="Times New Roman" w:cs="Times New Roman"/>
          <w:sz w:val="26"/>
          <w:szCs w:val="26"/>
        </w:rPr>
        <w:t xml:space="preserve"> </w:t>
      </w:r>
      <w:r w:rsidRPr="00816041">
        <w:rPr>
          <w:rFonts w:ascii="Times New Roman" w:hAnsi="Times New Roman" w:cs="Times New Roman"/>
          <w:sz w:val="26"/>
          <w:szCs w:val="26"/>
        </w:rPr>
        <w:t>Miesięczny koszt amortyzacji (miesięczny odpis amortyzacyjny) oblicza się jako iloczyn miesięcznej stawki amortyzacji i wartości środka trwałego, a miesięczną stawkę amortyzacyjną jako iloraz 100% i liczby miesięcy użytkowania środka trwałego.</w:t>
      </w:r>
    </w:p>
    <w:p w:rsidR="00816041" w:rsidRDefault="00816041" w:rsidP="00A6392A">
      <w:pPr>
        <w:spacing w:after="0" w:line="240" w:lineRule="auto"/>
        <w:rPr>
          <w:rFonts w:ascii="Times New Roman" w:hAnsi="Times New Roman" w:cs="Times New Roman"/>
          <w:sz w:val="26"/>
          <w:szCs w:val="26"/>
        </w:rPr>
      </w:pPr>
    </w:p>
    <w:p w:rsidR="00816041" w:rsidRPr="00816041" w:rsidRDefault="00816041" w:rsidP="00A6392A">
      <w:pPr>
        <w:spacing w:after="0" w:line="240" w:lineRule="auto"/>
        <w:rPr>
          <w:rFonts w:ascii="Times New Roman" w:hAnsi="Times New Roman" w:cs="Times New Roman"/>
          <w:sz w:val="26"/>
          <w:szCs w:val="26"/>
        </w:rPr>
      </w:pPr>
      <w:r w:rsidRPr="00816041">
        <w:rPr>
          <w:rFonts w:ascii="Times New Roman" w:hAnsi="Times New Roman" w:cs="Times New Roman"/>
          <w:sz w:val="26"/>
          <w:szCs w:val="26"/>
        </w:rPr>
        <w:t>Przykład - Jan Kowal, prowadzący pizzerię „Italia” w Świeciu, zakupił piec do pizzy. Wartość początkowa pieca wyniosła 9600 zł. Z instrukcji obsługi pieca wynika, że okres jego eksploatacji wynosi 5 lat, czyli 60 miesięcy.</w:t>
      </w:r>
    </w:p>
    <w:p w:rsidR="00816041" w:rsidRPr="00816041" w:rsidRDefault="00816041" w:rsidP="00A6392A">
      <w:pPr>
        <w:spacing w:after="0" w:line="240" w:lineRule="auto"/>
        <w:rPr>
          <w:rFonts w:ascii="Times New Roman" w:hAnsi="Times New Roman" w:cs="Times New Roman"/>
          <w:sz w:val="26"/>
          <w:szCs w:val="26"/>
        </w:rPr>
      </w:pPr>
      <w:r w:rsidRPr="00816041">
        <w:rPr>
          <w:rFonts w:ascii="Times New Roman" w:hAnsi="Times New Roman" w:cs="Times New Roman"/>
          <w:sz w:val="26"/>
          <w:szCs w:val="26"/>
        </w:rPr>
        <w:t>Roczna stawka amortyzacji wynosi: 100% / 5 lat = 20%.</w:t>
      </w:r>
    </w:p>
    <w:p w:rsidR="00816041" w:rsidRPr="00816041" w:rsidRDefault="00816041" w:rsidP="00A6392A">
      <w:pPr>
        <w:spacing w:after="0" w:line="240" w:lineRule="auto"/>
        <w:rPr>
          <w:rFonts w:ascii="Times New Roman" w:hAnsi="Times New Roman" w:cs="Times New Roman"/>
          <w:sz w:val="26"/>
          <w:szCs w:val="26"/>
        </w:rPr>
      </w:pPr>
      <w:r w:rsidRPr="00816041">
        <w:rPr>
          <w:rFonts w:ascii="Times New Roman" w:hAnsi="Times New Roman" w:cs="Times New Roman"/>
          <w:sz w:val="26"/>
          <w:szCs w:val="26"/>
        </w:rPr>
        <w:t>Roczny koszt amortyzacji wynosi: 9600 zł × 20% = 1920 zł.</w:t>
      </w:r>
    </w:p>
    <w:p w:rsidR="00816041" w:rsidRPr="00816041" w:rsidRDefault="00816041" w:rsidP="00A6392A">
      <w:pPr>
        <w:spacing w:after="0" w:line="240" w:lineRule="auto"/>
        <w:rPr>
          <w:rFonts w:ascii="Times New Roman" w:hAnsi="Times New Roman" w:cs="Times New Roman"/>
          <w:sz w:val="26"/>
          <w:szCs w:val="26"/>
        </w:rPr>
      </w:pPr>
      <w:r w:rsidRPr="00816041">
        <w:rPr>
          <w:rFonts w:ascii="Times New Roman" w:hAnsi="Times New Roman" w:cs="Times New Roman"/>
          <w:sz w:val="26"/>
          <w:szCs w:val="26"/>
        </w:rPr>
        <w:t>Miesięczna stawka amortyzacji wynosi: 100% / 60 miesięcy = 1,67%.</w:t>
      </w:r>
    </w:p>
    <w:p w:rsidR="00816041" w:rsidRPr="00816041" w:rsidRDefault="00816041" w:rsidP="00A6392A">
      <w:pPr>
        <w:spacing w:after="0" w:line="240" w:lineRule="auto"/>
        <w:rPr>
          <w:rFonts w:ascii="Times New Roman" w:hAnsi="Times New Roman" w:cs="Times New Roman"/>
          <w:sz w:val="26"/>
          <w:szCs w:val="26"/>
        </w:rPr>
      </w:pPr>
      <w:r w:rsidRPr="00816041">
        <w:rPr>
          <w:rFonts w:ascii="Times New Roman" w:hAnsi="Times New Roman" w:cs="Times New Roman"/>
          <w:sz w:val="26"/>
          <w:szCs w:val="26"/>
        </w:rPr>
        <w:t>Miesięczny koszt amortyzacji wynosi: 9600 zł × 1,67% = 160,32 ≈ 160 zł.</w:t>
      </w:r>
    </w:p>
    <w:p w:rsidR="00816041" w:rsidRPr="00816041" w:rsidRDefault="00816041" w:rsidP="00A6392A">
      <w:pPr>
        <w:spacing w:after="0" w:line="240" w:lineRule="auto"/>
        <w:rPr>
          <w:rFonts w:ascii="Times New Roman" w:hAnsi="Times New Roman" w:cs="Times New Roman"/>
          <w:sz w:val="26"/>
          <w:szCs w:val="26"/>
        </w:rPr>
      </w:pPr>
      <w:r w:rsidRPr="00816041">
        <w:rPr>
          <w:rFonts w:ascii="Times New Roman" w:hAnsi="Times New Roman" w:cs="Times New Roman"/>
          <w:sz w:val="26"/>
          <w:szCs w:val="26"/>
        </w:rPr>
        <w:t>Koszt używania pieca w każdym miesiącu, czyli amortyzacja (odpis amortyzacyjny), wyniesie więc 160 zł.</w:t>
      </w:r>
    </w:p>
    <w:p w:rsidR="00816041" w:rsidRPr="00816041" w:rsidRDefault="00816041" w:rsidP="00A6392A">
      <w:pPr>
        <w:spacing w:after="0" w:line="240" w:lineRule="auto"/>
        <w:rPr>
          <w:rFonts w:ascii="Times New Roman" w:hAnsi="Times New Roman" w:cs="Times New Roman"/>
          <w:sz w:val="26"/>
          <w:szCs w:val="26"/>
        </w:rPr>
      </w:pPr>
    </w:p>
    <w:p w:rsidR="00816041" w:rsidRDefault="00816041" w:rsidP="00922E24">
      <w:pPr>
        <w:spacing w:after="0" w:line="240" w:lineRule="auto"/>
        <w:jc w:val="both"/>
        <w:rPr>
          <w:rFonts w:ascii="Times New Roman" w:hAnsi="Times New Roman" w:cs="Times New Roman"/>
          <w:sz w:val="26"/>
          <w:szCs w:val="26"/>
        </w:rPr>
      </w:pPr>
      <w:r w:rsidRPr="00816041">
        <w:rPr>
          <w:rFonts w:ascii="Times New Roman" w:hAnsi="Times New Roman" w:cs="Times New Roman"/>
          <w:b/>
          <w:sz w:val="26"/>
          <w:szCs w:val="26"/>
        </w:rPr>
        <w:t>Kosztem</w:t>
      </w:r>
      <w:r w:rsidRPr="00816041">
        <w:rPr>
          <w:rFonts w:ascii="Times New Roman" w:hAnsi="Times New Roman" w:cs="Times New Roman"/>
          <w:sz w:val="26"/>
          <w:szCs w:val="26"/>
        </w:rPr>
        <w:t xml:space="preserve"> używania środka trwałego jest amortyzacja, a nie cena jego nabycia. Dzięki temu koszty związane z używaniem środka trwałego są rozłożone w czasie. Amortyzację danego środka trwałego oblicza się do momentu, gdy suma wszystkich odpisów amortyzacyjnych zrówna się z wartością początkową środka trwałego. Jeżeli wcześniej przedsiębiorstwo dokona likwidacji lub sprzedaży środka trwałego, to zakończenie obliczania amortyzacji nastąpi w momencie likwidacji lub sprzedaży. Amortyzacja jest kosztem związanym z używaniem środka trwałego w danym okresie (miesiącu albo roku). Natomiast suma wszystkich odpisów amortyzacyjnych dokonanych od początku używania środka trwałego jest nazywana </w:t>
      </w:r>
      <w:r w:rsidRPr="00816041">
        <w:rPr>
          <w:rFonts w:ascii="Times New Roman" w:hAnsi="Times New Roman" w:cs="Times New Roman"/>
          <w:b/>
          <w:sz w:val="26"/>
          <w:szCs w:val="26"/>
        </w:rPr>
        <w:t>umorzeniem</w:t>
      </w:r>
      <w:r w:rsidRPr="00816041">
        <w:rPr>
          <w:rFonts w:ascii="Times New Roman" w:hAnsi="Times New Roman" w:cs="Times New Roman"/>
          <w:sz w:val="26"/>
          <w:szCs w:val="26"/>
        </w:rPr>
        <w:t xml:space="preserve">. Umorzenie pokazuje wartość zużycia środka trwałego. Porównanie wartości </w:t>
      </w:r>
      <w:r w:rsidRPr="00816041">
        <w:rPr>
          <w:rFonts w:ascii="Times New Roman" w:hAnsi="Times New Roman" w:cs="Times New Roman"/>
          <w:sz w:val="26"/>
          <w:szCs w:val="26"/>
        </w:rPr>
        <w:lastRenderedPageBreak/>
        <w:t xml:space="preserve">początkowej środka trwałego z jego umorzeniem pozwala na obliczenie wartości bieżącej środka trwałego. </w:t>
      </w:r>
      <w:r w:rsidRPr="00816041">
        <w:rPr>
          <w:rFonts w:ascii="Times New Roman" w:hAnsi="Times New Roman" w:cs="Times New Roman"/>
          <w:b/>
          <w:sz w:val="26"/>
          <w:szCs w:val="26"/>
        </w:rPr>
        <w:t>Wartość bieżąca</w:t>
      </w:r>
      <w:r w:rsidRPr="00816041">
        <w:rPr>
          <w:rFonts w:ascii="Times New Roman" w:hAnsi="Times New Roman" w:cs="Times New Roman"/>
          <w:sz w:val="26"/>
          <w:szCs w:val="26"/>
        </w:rPr>
        <w:t xml:space="preserve"> środka trwałego jest obliczana jako różnica wartości początkowej i umorzenia.</w:t>
      </w:r>
    </w:p>
    <w:p w:rsidR="00816041" w:rsidRDefault="00816041" w:rsidP="00A6392A">
      <w:pPr>
        <w:spacing w:after="0" w:line="240" w:lineRule="auto"/>
        <w:rPr>
          <w:rFonts w:ascii="Times New Roman" w:hAnsi="Times New Roman" w:cs="Times New Roman"/>
          <w:sz w:val="26"/>
          <w:szCs w:val="26"/>
        </w:rPr>
      </w:pPr>
    </w:p>
    <w:p w:rsidR="00816041" w:rsidRDefault="00816041" w:rsidP="0042436A">
      <w:pPr>
        <w:spacing w:after="0" w:line="240" w:lineRule="auto"/>
        <w:jc w:val="both"/>
        <w:rPr>
          <w:rFonts w:ascii="Times New Roman" w:hAnsi="Times New Roman" w:cs="Times New Roman"/>
          <w:sz w:val="26"/>
          <w:szCs w:val="26"/>
        </w:rPr>
      </w:pPr>
      <w:r w:rsidRPr="00816041">
        <w:rPr>
          <w:rFonts w:ascii="Times New Roman" w:hAnsi="Times New Roman" w:cs="Times New Roman"/>
          <w:sz w:val="26"/>
          <w:szCs w:val="26"/>
          <w:highlight w:val="yellow"/>
        </w:rPr>
        <w:t>Przykład</w:t>
      </w:r>
      <w:r w:rsidRPr="0081604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16041">
        <w:rPr>
          <w:rFonts w:ascii="Times New Roman" w:hAnsi="Times New Roman" w:cs="Times New Roman"/>
          <w:sz w:val="26"/>
          <w:szCs w:val="26"/>
        </w:rPr>
        <w:t>Jan Kowal, prowadzący pizzerię „Italia” w Świeciu, 31 grudnia 2017 r. kupił piec do pizzy i chce ustalić wartość bieżącą tego pieca na dzień 1 września 2019 r. Piec jest używany do wypieku pizzy od 1 stycznia 2018 r. Wartość początkowa pieca wyniosła 9600 zł, a miesięczny odpis amortyzacyjny 160 zł.</w:t>
      </w:r>
      <w:r w:rsidR="0042436A">
        <w:rPr>
          <w:rFonts w:ascii="Times New Roman" w:hAnsi="Times New Roman" w:cs="Times New Roman"/>
          <w:sz w:val="26"/>
          <w:szCs w:val="26"/>
        </w:rPr>
        <w:t xml:space="preserve"> </w:t>
      </w:r>
      <w:r w:rsidRPr="00816041">
        <w:rPr>
          <w:rFonts w:ascii="Times New Roman" w:hAnsi="Times New Roman" w:cs="Times New Roman"/>
          <w:sz w:val="26"/>
          <w:szCs w:val="26"/>
        </w:rPr>
        <w:t>Dotychczasowe umorzenie pieca do pizzy wynosi 3200 zł, z czego 1920 zł to amortyzacja pieca zaliczona do kosztów w 2018 r. (12 miesięcy × 160 zł), a 1280 zł to amortyzacja zaliczona do kosztów w okresie od 1 stycznia do 31 sierpnia 2019 r. (8 miesięcy × 160 zł). Tak więc wartość bieżąca113 pieca na dzień 1 września 2019 r. wynosi 6400 zł (9600 zł – 3200 zł)</w:t>
      </w:r>
      <w:r w:rsidR="00922E24">
        <w:rPr>
          <w:rFonts w:ascii="Times New Roman" w:hAnsi="Times New Roman" w:cs="Times New Roman"/>
          <w:sz w:val="26"/>
          <w:szCs w:val="26"/>
        </w:rPr>
        <w:t>.</w:t>
      </w:r>
    </w:p>
    <w:p w:rsidR="0042436A" w:rsidRDefault="0042436A" w:rsidP="0042436A">
      <w:pPr>
        <w:spacing w:after="0" w:line="240" w:lineRule="auto"/>
        <w:jc w:val="both"/>
        <w:rPr>
          <w:rFonts w:ascii="Times New Roman" w:hAnsi="Times New Roman" w:cs="Times New Roman"/>
          <w:sz w:val="26"/>
          <w:szCs w:val="26"/>
        </w:rPr>
      </w:pPr>
    </w:p>
    <w:p w:rsidR="0042436A" w:rsidRDefault="0042436A" w:rsidP="0042436A">
      <w:pPr>
        <w:spacing w:after="0" w:line="240" w:lineRule="auto"/>
        <w:jc w:val="both"/>
        <w:rPr>
          <w:rFonts w:ascii="Times New Roman" w:hAnsi="Times New Roman" w:cs="Times New Roman"/>
          <w:sz w:val="26"/>
          <w:szCs w:val="26"/>
        </w:rPr>
      </w:pPr>
    </w:p>
    <w:p w:rsidR="0042436A" w:rsidRPr="0042436A" w:rsidRDefault="0042436A" w:rsidP="0042436A">
      <w:pPr>
        <w:spacing w:after="0" w:line="240" w:lineRule="auto"/>
        <w:jc w:val="both"/>
        <w:rPr>
          <w:rFonts w:ascii="Times New Roman" w:hAnsi="Times New Roman" w:cs="Times New Roman"/>
          <w:color w:val="00B050"/>
          <w:sz w:val="26"/>
          <w:szCs w:val="26"/>
        </w:rPr>
      </w:pPr>
      <w:r w:rsidRPr="0042436A">
        <w:rPr>
          <w:rFonts w:ascii="Times New Roman" w:hAnsi="Times New Roman" w:cs="Times New Roman"/>
          <w:color w:val="00B050"/>
          <w:sz w:val="26"/>
          <w:szCs w:val="26"/>
        </w:rPr>
        <w:t xml:space="preserve">Drodzy Uczniowie – nie zadaję pracy domowej, ale bardzo proszę o przyswojenie tego tematu. </w:t>
      </w:r>
    </w:p>
    <w:sectPr w:rsidR="0042436A" w:rsidRPr="0042436A" w:rsidSect="003E13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70DFB"/>
    <w:multiLevelType w:val="multilevel"/>
    <w:tmpl w:val="DC3C8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24232B"/>
    <w:multiLevelType w:val="multilevel"/>
    <w:tmpl w:val="DC3C8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A6392A"/>
    <w:rsid w:val="000850EC"/>
    <w:rsid w:val="000854AB"/>
    <w:rsid w:val="003E1363"/>
    <w:rsid w:val="004151C9"/>
    <w:rsid w:val="00417647"/>
    <w:rsid w:val="0042436A"/>
    <w:rsid w:val="004539BC"/>
    <w:rsid w:val="006F5795"/>
    <w:rsid w:val="007B7832"/>
    <w:rsid w:val="00816041"/>
    <w:rsid w:val="008C78D8"/>
    <w:rsid w:val="00922E24"/>
    <w:rsid w:val="00A6392A"/>
    <w:rsid w:val="00AB3B08"/>
    <w:rsid w:val="00AC3CEB"/>
    <w:rsid w:val="00B32360"/>
    <w:rsid w:val="00BA5BA4"/>
    <w:rsid w:val="00CB3985"/>
    <w:rsid w:val="00D32A33"/>
    <w:rsid w:val="00DE4C8B"/>
    <w:rsid w:val="00F65749"/>
    <w:rsid w:val="00FA42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136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A42A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A42A6"/>
    <w:rPr>
      <w:b/>
      <w:bCs/>
    </w:rPr>
  </w:style>
  <w:style w:type="character" w:styleId="Hipercze">
    <w:name w:val="Hyperlink"/>
    <w:basedOn w:val="Domylnaczcionkaakapitu"/>
    <w:uiPriority w:val="99"/>
    <w:semiHidden/>
    <w:unhideWhenUsed/>
    <w:rsid w:val="00FA42A6"/>
    <w:rPr>
      <w:color w:val="0000FF"/>
      <w:u w:val="single"/>
    </w:rPr>
  </w:style>
</w:styles>
</file>

<file path=word/webSettings.xml><?xml version="1.0" encoding="utf-8"?>
<w:webSettings xmlns:r="http://schemas.openxmlformats.org/officeDocument/2006/relationships" xmlns:w="http://schemas.openxmlformats.org/wordprocessingml/2006/main">
  <w:divs>
    <w:div w:id="1056515943">
      <w:bodyDiv w:val="1"/>
      <w:marLeft w:val="0"/>
      <w:marRight w:val="0"/>
      <w:marTop w:val="0"/>
      <w:marBottom w:val="0"/>
      <w:divBdr>
        <w:top w:val="none" w:sz="0" w:space="0" w:color="auto"/>
        <w:left w:val="none" w:sz="0" w:space="0" w:color="auto"/>
        <w:bottom w:val="none" w:sz="0" w:space="0" w:color="auto"/>
        <w:right w:val="none" w:sz="0" w:space="0" w:color="auto"/>
      </w:divBdr>
    </w:div>
    <w:div w:id="170212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Ziemia_(ekonomia)" TargetMode="External"/><Relationship Id="rId3" Type="http://schemas.openxmlformats.org/officeDocument/2006/relationships/settings" Target="settings.xml"/><Relationship Id="rId7" Type="http://schemas.openxmlformats.org/officeDocument/2006/relationships/hyperlink" Target="https://pl.wikipedia.org/wiki/Praca_(dzia%C5%82alno%C5%9B%C4%87_cz%C5%82owie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wikipedia.org/wiki/Dzia%C5%82alno%C5%9B%C4%87_gospodarcza" TargetMode="External"/><Relationship Id="rId5" Type="http://schemas.openxmlformats.org/officeDocument/2006/relationships/hyperlink" Target="https://pl.wikipedia.org/wiki/Aktyw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8286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Parsęta</Company>
  <LinksUpToDate>false</LinksUpToDate>
  <CharactersWithSpaces>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admin</cp:lastModifiedBy>
  <cp:revision>2</cp:revision>
  <cp:lastPrinted>2019-09-09T05:53:00Z</cp:lastPrinted>
  <dcterms:created xsi:type="dcterms:W3CDTF">2020-05-18T06:18:00Z</dcterms:created>
  <dcterms:modified xsi:type="dcterms:W3CDTF">2020-05-18T06:18:00Z</dcterms:modified>
</cp:coreProperties>
</file>