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EC5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Godzina Wychowawcza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70018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7001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EC575C" w:rsidRDefault="00EC575C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EC575C" w:rsidRPr="005E1763" w:rsidRDefault="00FF4E73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C575C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EC5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75C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EC575C" w:rsidRDefault="00EC575C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 pomocnicze: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1329DE">
        <w:rPr>
          <w:rFonts w:ascii="Times New Roman" w:hAnsi="Times New Roman" w:cs="Times New Roman"/>
          <w:sz w:val="24"/>
          <w:szCs w:val="24"/>
        </w:rPr>
        <w:t>; Internet</w:t>
      </w:r>
    </w:p>
    <w:p w:rsidR="00970018" w:rsidRPr="00970018" w:rsidRDefault="00970018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Cel: </w:t>
      </w:r>
      <w:r>
        <w:rPr>
          <w:rFonts w:ascii="Verdana" w:hAnsi="Verdana"/>
          <w:color w:val="000000"/>
          <w:sz w:val="12"/>
          <w:szCs w:val="12"/>
        </w:rPr>
        <w:br/>
      </w:r>
      <w:r w:rsidRPr="00970018">
        <w:rPr>
          <w:rFonts w:ascii="Times New Roman" w:hAnsi="Times New Roman" w:cs="Times New Roman"/>
          <w:color w:val="000000"/>
          <w:sz w:val="24"/>
          <w:szCs w:val="24"/>
        </w:rPr>
        <w:t>1. Prawidłowe komunikowanie, rozwiązywanie konfliktów; empatia.</w:t>
      </w:r>
      <w:r w:rsidRPr="00970018">
        <w:rPr>
          <w:rFonts w:ascii="Times New Roman" w:hAnsi="Times New Roman" w:cs="Times New Roman"/>
          <w:color w:val="000000"/>
          <w:sz w:val="24"/>
          <w:szCs w:val="24"/>
        </w:rPr>
        <w:br/>
        <w:t>2. Dostrzeganie potrzeb własnych i innych ludzi; wyrażanie uczuć, asertywność.</w:t>
      </w:r>
    </w:p>
    <w:p w:rsidR="00EC575C" w:rsidRDefault="00EC575C" w:rsidP="00EC57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970018">
        <w:rPr>
          <w:rFonts w:ascii="Times New Roman" w:hAnsi="Times New Roman" w:cs="Times New Roman"/>
          <w:b/>
          <w:sz w:val="24"/>
          <w:szCs w:val="24"/>
          <w:u w:val="single"/>
        </w:rPr>
        <w:t>Odmienność płci. Czy coś nas łączy?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>
        <w:rPr>
          <w:color w:val="000000"/>
        </w:rPr>
        <w:t>Stereotypy, a może też tak myślicie?</w:t>
      </w:r>
      <w:r w:rsidRPr="00970018">
        <w:rPr>
          <w:color w:val="000000"/>
        </w:rPr>
        <w:br/>
      </w:r>
      <w:r w:rsidRPr="00970018">
        <w:rPr>
          <w:color w:val="000000"/>
          <w:u w:val="single"/>
        </w:rPr>
        <w:t>Typowe zawody kobiece:</w:t>
      </w:r>
      <w:r w:rsidRPr="00970018">
        <w:rPr>
          <w:color w:val="000000"/>
          <w:u w:val="single"/>
        </w:rPr>
        <w:br/>
      </w:r>
      <w:r w:rsidRPr="00970018">
        <w:rPr>
          <w:color w:val="000000"/>
        </w:rPr>
        <w:t>ekspedientka, sprzątaczka, nauczycielka, fryzjerka, aktorka, gospodyni domowa, nauczycielka, sekretarka, stewardesa, pielęgniarka.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  <w:u w:val="single"/>
        </w:rPr>
        <w:t>Typowe zawody męskie:</w:t>
      </w:r>
      <w:r w:rsidRPr="00970018">
        <w:rPr>
          <w:color w:val="000000"/>
          <w:u w:val="single"/>
        </w:rPr>
        <w:br/>
      </w:r>
      <w:r w:rsidRPr="00970018">
        <w:rPr>
          <w:color w:val="000000"/>
        </w:rPr>
        <w:t>strażak, policjant, taksówkarz, murarz, adwokat, lekarz, budowlaniec, mechanik,</w:t>
      </w:r>
    </w:p>
    <w:p w:rsid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Dlaczego lubię być dziewcz</w:t>
      </w:r>
      <w:r>
        <w:rPr>
          <w:color w:val="000000"/>
        </w:rPr>
        <w:t>yną?</w:t>
      </w:r>
      <w:r>
        <w:rPr>
          <w:color w:val="000000"/>
        </w:rPr>
        <w:br/>
        <w:t>Dlaczego lubię być chłopakiem</w:t>
      </w:r>
      <w:r w:rsidRPr="00970018">
        <w:rPr>
          <w:color w:val="000000"/>
        </w:rPr>
        <w:t>?</w:t>
      </w:r>
    </w:p>
    <w:p w:rsid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hyperlink r:id="rId7" w:history="1">
        <w:r w:rsidRPr="002C6321">
          <w:rPr>
            <w:rStyle w:val="Hipercze"/>
          </w:rPr>
          <w:t>https://youtu.be/LnPGL4n658s</w:t>
        </w:r>
      </w:hyperlink>
    </w:p>
    <w:p w:rsid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Kobieta, powinna/może:</w:t>
      </w:r>
      <w:r w:rsidRPr="00970018">
        <w:rPr>
          <w:color w:val="000000"/>
        </w:rPr>
        <w:br/>
        <w:t>Mężczyzna powinien /może:</w:t>
      </w:r>
    </w:p>
    <w:p w:rsid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>
        <w:rPr>
          <w:color w:val="000000"/>
        </w:rPr>
        <w:t>Zastanów się na uzupełnieniem tabelki</w:t>
      </w:r>
      <w:r w:rsidRPr="00970018">
        <w:rPr>
          <w:color w:val="000000"/>
        </w:rPr>
        <w:sym w:font="Wingdings" w:char="F04A"/>
      </w:r>
    </w:p>
    <w:tbl>
      <w:tblPr>
        <w:tblStyle w:val="Tabela-Siatka"/>
        <w:tblW w:w="0" w:type="auto"/>
        <w:tblLook w:val="04A0"/>
      </w:tblPr>
      <w:tblGrid>
        <w:gridCol w:w="5527"/>
        <w:gridCol w:w="5527"/>
      </w:tblGrid>
      <w:tr w:rsidR="00970018" w:rsidTr="00970018">
        <w:trPr>
          <w:trHeight w:val="3322"/>
        </w:trPr>
        <w:tc>
          <w:tcPr>
            <w:tcW w:w="5527" w:type="dxa"/>
          </w:tcPr>
          <w:p w:rsidR="00970018" w:rsidRDefault="00970018" w:rsidP="00970018">
            <w:pPr>
              <w:pStyle w:val="NormalnyWeb"/>
              <w:spacing w:before="0" w:beforeAutospacing="0" w:after="360" w:afterAutospacing="0"/>
              <w:rPr>
                <w:color w:val="000000"/>
              </w:rPr>
            </w:pPr>
            <w:r w:rsidRPr="00970018">
              <w:rPr>
                <w:color w:val="000000"/>
              </w:rPr>
              <w:t>Mężczyźni i chłopcy mogą:</w:t>
            </w:r>
            <w:r w:rsidRPr="00970018">
              <w:rPr>
                <w:color w:val="000000"/>
              </w:rPr>
              <w:br/>
              <w:t>1.</w:t>
            </w:r>
            <w:r w:rsidRPr="00970018">
              <w:rPr>
                <w:color w:val="000000"/>
              </w:rPr>
              <w:br/>
              <w:t>2.</w:t>
            </w:r>
            <w:r w:rsidRPr="00970018">
              <w:rPr>
                <w:color w:val="000000"/>
              </w:rPr>
              <w:br/>
              <w:t>3.</w:t>
            </w:r>
            <w:r w:rsidRPr="00970018">
              <w:rPr>
                <w:color w:val="000000"/>
              </w:rPr>
              <w:br/>
              <w:t>Mężczyźni i chłopcy powinni:</w:t>
            </w:r>
            <w:r w:rsidRPr="00970018">
              <w:rPr>
                <w:color w:val="000000"/>
              </w:rPr>
              <w:br/>
              <w:t>1.</w:t>
            </w:r>
            <w:r w:rsidRPr="00970018">
              <w:rPr>
                <w:color w:val="000000"/>
              </w:rPr>
              <w:br/>
              <w:t>2.</w:t>
            </w:r>
            <w:r w:rsidRPr="00970018">
              <w:rPr>
                <w:color w:val="000000"/>
              </w:rPr>
              <w:br/>
              <w:t>3.</w:t>
            </w:r>
            <w:r w:rsidRPr="00970018">
              <w:rPr>
                <w:color w:val="000000"/>
              </w:rPr>
              <w:br/>
              <w:t>Mężczyźni i chłopcy nie mogą:</w:t>
            </w:r>
            <w:r w:rsidRPr="00970018">
              <w:rPr>
                <w:color w:val="000000"/>
              </w:rPr>
              <w:br/>
              <w:t>1.</w:t>
            </w:r>
            <w:r w:rsidRPr="00970018">
              <w:rPr>
                <w:color w:val="000000"/>
              </w:rPr>
              <w:br/>
              <w:t>2.</w:t>
            </w:r>
            <w:r w:rsidRPr="00970018">
              <w:rPr>
                <w:color w:val="000000"/>
              </w:rPr>
              <w:br/>
              <w:t>3.</w:t>
            </w:r>
          </w:p>
        </w:tc>
        <w:tc>
          <w:tcPr>
            <w:tcW w:w="5527" w:type="dxa"/>
          </w:tcPr>
          <w:p w:rsidR="00970018" w:rsidRDefault="00970018" w:rsidP="00970018">
            <w:pPr>
              <w:pStyle w:val="NormalnyWeb"/>
              <w:spacing w:before="0" w:beforeAutospacing="0" w:after="360" w:afterAutospacing="0"/>
              <w:rPr>
                <w:color w:val="000000"/>
              </w:rPr>
            </w:pPr>
            <w:r w:rsidRPr="00970018">
              <w:rPr>
                <w:color w:val="000000"/>
              </w:rPr>
              <w:t>Kobiety i dziewczyny mogą :</w:t>
            </w:r>
            <w:r w:rsidRPr="00970018">
              <w:rPr>
                <w:color w:val="000000"/>
              </w:rPr>
              <w:br/>
              <w:t>1.</w:t>
            </w:r>
            <w:r w:rsidRPr="00970018">
              <w:rPr>
                <w:color w:val="000000"/>
              </w:rPr>
              <w:br/>
              <w:t>2.</w:t>
            </w:r>
            <w:r w:rsidRPr="00970018">
              <w:rPr>
                <w:color w:val="000000"/>
              </w:rPr>
              <w:br/>
              <w:t>3.</w:t>
            </w:r>
            <w:r w:rsidRPr="00970018">
              <w:rPr>
                <w:color w:val="000000"/>
              </w:rPr>
              <w:br/>
              <w:t>Kobiety i dziewczyny powinny:</w:t>
            </w:r>
            <w:r w:rsidRPr="00970018">
              <w:rPr>
                <w:color w:val="000000"/>
              </w:rPr>
              <w:br/>
              <w:t>1.</w:t>
            </w:r>
            <w:r w:rsidRPr="00970018">
              <w:rPr>
                <w:color w:val="000000"/>
              </w:rPr>
              <w:br/>
              <w:t>2.</w:t>
            </w:r>
            <w:r w:rsidRPr="00970018">
              <w:rPr>
                <w:color w:val="000000"/>
              </w:rPr>
              <w:br/>
              <w:t>3.</w:t>
            </w:r>
            <w:r w:rsidRPr="00970018">
              <w:rPr>
                <w:color w:val="000000"/>
              </w:rPr>
              <w:br/>
              <w:t>Kobiety i dziewczyny nie mogą:</w:t>
            </w:r>
            <w:r w:rsidRPr="00970018">
              <w:rPr>
                <w:color w:val="000000"/>
              </w:rPr>
              <w:br/>
              <w:t>1.</w:t>
            </w:r>
            <w:r w:rsidRPr="00970018">
              <w:rPr>
                <w:color w:val="000000"/>
              </w:rPr>
              <w:br/>
              <w:t>2.</w:t>
            </w:r>
            <w:r w:rsidRPr="00970018">
              <w:rPr>
                <w:color w:val="000000"/>
              </w:rPr>
              <w:br/>
              <w:t>3.</w:t>
            </w:r>
          </w:p>
        </w:tc>
      </w:tr>
    </w:tbl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</w:p>
    <w:p w:rsid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</w:p>
    <w:p w:rsid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</w:p>
    <w:p w:rsid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b/>
          <w:i/>
          <w:color w:val="000000"/>
        </w:rPr>
      </w:pPr>
      <w:r w:rsidRPr="00970018">
        <w:rPr>
          <w:b/>
          <w:i/>
          <w:color w:val="000000"/>
        </w:rPr>
        <w:t>Podsumowaniem zajęć jest wspólna zabawa -wykonanie testu na płeć mózgu oraz interpretacja jego wyników.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1.Słyszysz niewyraźne miauczenie. Jak łatwo możesz zlokalizować kota bez rozglądania się wokoło?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a) Jeśli się zastanowisz, możesz go wskazać</w:t>
      </w:r>
      <w:r w:rsidRPr="00970018">
        <w:rPr>
          <w:color w:val="000000"/>
        </w:rPr>
        <w:br/>
        <w:t>b) Możesz go wskazać bez zastanowienia</w:t>
      </w:r>
      <w:r w:rsidRPr="00970018">
        <w:rPr>
          <w:color w:val="000000"/>
        </w:rPr>
        <w:br/>
        <w:t>c) Nie jesteś pewien, czy mógłbyś go wskazać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2. Jak łatwo możesz zapamiętać piosenkę, którą przed chwilą usłyszałeś?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a) Jest to bardzo łatwe; możesz zaśpiewać jej kawałek czysto.</w:t>
      </w:r>
      <w:r w:rsidRPr="00970018">
        <w:rPr>
          <w:color w:val="000000"/>
        </w:rPr>
        <w:br/>
        <w:t>b) Możesz ją zaśpiewać czysto pod warunkiem, że jest prosta i rytmiczna.</w:t>
      </w:r>
      <w:r w:rsidRPr="00970018">
        <w:rPr>
          <w:color w:val="000000"/>
        </w:rPr>
        <w:br/>
        <w:t>c) Sprawia ci to trudność.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3. Dzwoni do ciebie, osoba, którą spotkałeś kilka razy. Czy łatwo ci rozpoznać jej głos w ciągu kilku sekund, zanim się przedstawi?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a) Jest to dla ciebie łatwe.</w:t>
      </w:r>
      <w:r w:rsidRPr="00970018">
        <w:rPr>
          <w:color w:val="000000"/>
        </w:rPr>
        <w:br/>
        <w:t>b) Rozpoznałbyś głoś przynajmniej w połowie przypadków.</w:t>
      </w:r>
      <w:r w:rsidRPr="00970018">
        <w:rPr>
          <w:color w:val="000000"/>
        </w:rPr>
        <w:br/>
        <w:t>c) Sprawi ci to trudność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4. Jesteś w towarzystwie zaprzyjaźnionych z tobą par. Dwie osoby spośród obecnych mają potajemny sie spotykają. Czy wykryłbyś ich związek?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a) Niemal zawsze.</w:t>
      </w:r>
      <w:r w:rsidRPr="00970018">
        <w:rPr>
          <w:color w:val="000000"/>
        </w:rPr>
        <w:br/>
        <w:t>b) W połowie przypadków.</w:t>
      </w:r>
      <w:r w:rsidRPr="00970018">
        <w:rPr>
          <w:color w:val="000000"/>
        </w:rPr>
        <w:br/>
        <w:t>c) Rzadko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5. Jesteś na dużym spotkaniu czystko towarzyskim spotkaniu. Zostajesz przedstawiony pięciu nie znanym ci osobom. Czy łatwo będzie ci przypomnieć sobie ich twarze na wspomnienie ich nazwisk następnego dnia?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a) Będziesz pamiętał większość z nich.</w:t>
      </w:r>
      <w:r w:rsidRPr="00970018">
        <w:rPr>
          <w:color w:val="000000"/>
        </w:rPr>
        <w:br/>
        <w:t>b) Będziesz pamiętać tylko niektóre.</w:t>
      </w:r>
      <w:r w:rsidRPr="00970018">
        <w:rPr>
          <w:color w:val="000000"/>
        </w:rPr>
        <w:br/>
        <w:t>c) Rzadko zapamiętasz którekolwiek z nich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6. Czy łatwa była dla ciebie ortografia i pisanie wypracowań we wczesnych latach szkolnych?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a) Obie rzeczy były łatwe.</w:t>
      </w:r>
      <w:r w:rsidRPr="00970018">
        <w:rPr>
          <w:color w:val="000000"/>
        </w:rPr>
        <w:br/>
        <w:t>b) Jedna z nich była łatwa.</w:t>
      </w:r>
      <w:r w:rsidRPr="00970018">
        <w:rPr>
          <w:color w:val="000000"/>
        </w:rPr>
        <w:br/>
        <w:t>c) Żadna nic była łatwa.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7. Robisz zakupy w supermarkecie. Musisz wjechać wózkiem miedzy półki na których stoją szklane naczynia. Musisz wjechać , a miejsce jest dość wąskie: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lastRenderedPageBreak/>
        <w:t>a) Szukasz innego miejsca.</w:t>
      </w:r>
      <w:r w:rsidRPr="00970018">
        <w:rPr>
          <w:color w:val="000000"/>
        </w:rPr>
        <w:br/>
        <w:t>b) Wjeżdżasz tyłem ale uważnie.</w:t>
      </w:r>
      <w:r w:rsidRPr="00970018">
        <w:rPr>
          <w:color w:val="000000"/>
        </w:rPr>
        <w:br/>
        <w:t>c) Nie myśląc wiele wjeżdżasz tyłem.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8. Po trzech dniach spędzonych w nie znanej ci miejscowości ktoś cię pyta gdzie jest północ: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a) Jest mało prawdopodobne, żebyś umiał ją wskazać.</w:t>
      </w:r>
      <w:r w:rsidRPr="00970018">
        <w:rPr>
          <w:color w:val="000000"/>
        </w:rPr>
        <w:br/>
        <w:t>b) Nie jesteś pewien, ale mając chwilę czasu zorientujesz się.</w:t>
      </w:r>
      <w:r w:rsidRPr="00970018">
        <w:rPr>
          <w:color w:val="000000"/>
        </w:rPr>
        <w:br/>
        <w:t>c) Wskazujesz północ.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9. Jesteś w poczekalni u dentysty z paroma osobami tej samej płci. Jak blisko którejś z nich możesz usiąść nie czując się niezręcznie?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 xml:space="preserve">a) Mniej niż 15 </w:t>
      </w:r>
      <w:proofErr w:type="spellStart"/>
      <w:r w:rsidRPr="00970018">
        <w:rPr>
          <w:color w:val="000000"/>
        </w:rPr>
        <w:t>cm</w:t>
      </w:r>
      <w:proofErr w:type="spellEnd"/>
      <w:r w:rsidRPr="00970018">
        <w:rPr>
          <w:color w:val="000000"/>
        </w:rPr>
        <w:t>.</w:t>
      </w:r>
      <w:r w:rsidRPr="00970018">
        <w:rPr>
          <w:color w:val="000000"/>
        </w:rPr>
        <w:br/>
        <w:t xml:space="preserve">b) 15 do 60 </w:t>
      </w:r>
      <w:proofErr w:type="spellStart"/>
      <w:r w:rsidRPr="00970018">
        <w:rPr>
          <w:color w:val="000000"/>
        </w:rPr>
        <w:t>cm</w:t>
      </w:r>
      <w:proofErr w:type="spellEnd"/>
      <w:r w:rsidRPr="00970018">
        <w:rPr>
          <w:color w:val="000000"/>
        </w:rPr>
        <w:t>.</w:t>
      </w:r>
      <w:r w:rsidRPr="00970018">
        <w:rPr>
          <w:color w:val="000000"/>
        </w:rPr>
        <w:br/>
        <w:t xml:space="preserve">c) Ponad 60 </w:t>
      </w:r>
      <w:proofErr w:type="spellStart"/>
      <w:r w:rsidRPr="00970018">
        <w:rPr>
          <w:color w:val="000000"/>
        </w:rPr>
        <w:t>cm</w:t>
      </w:r>
      <w:proofErr w:type="spellEnd"/>
      <w:r w:rsidRPr="00970018">
        <w:rPr>
          <w:color w:val="000000"/>
        </w:rPr>
        <w:t>.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10. Odwiedzasz nowego sąsiada i prowadzicie rozmowę. W tle słychać kapanie z kranu. Poza tym w pokoju jest cicho.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a) Zwróciłbyś uwagę na ten dźwięk natychmiast i próbował go ignorować.</w:t>
      </w:r>
      <w:r w:rsidRPr="00970018">
        <w:rPr>
          <w:color w:val="000000"/>
        </w:rPr>
        <w:br/>
        <w:t>b) Gdybyś zwrócił na niego uwagę, prawdopodobnie byś o tym wspomniał.</w:t>
      </w:r>
      <w:r w:rsidRPr="00970018">
        <w:rPr>
          <w:color w:val="000000"/>
        </w:rPr>
        <w:br/>
        <w:t>c) W ogóle by ci ten dźwięk nie przeszkadzał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color w:val="000000"/>
        </w:rPr>
      </w:pPr>
      <w:r w:rsidRPr="00970018">
        <w:rPr>
          <w:color w:val="000000"/>
        </w:rPr>
        <w:t>Punktacja:</w:t>
      </w:r>
      <w:r w:rsidRPr="00970018">
        <w:rPr>
          <w:color w:val="000000"/>
        </w:rPr>
        <w:br/>
        <w:t>Mężczyźni:</w:t>
      </w:r>
      <w:r w:rsidRPr="00970018">
        <w:rPr>
          <w:color w:val="000000"/>
        </w:rPr>
        <w:br/>
        <w:t>a) 10 punktów b) 5 punktów c) – 5 punktów.</w:t>
      </w:r>
      <w:r w:rsidRPr="00970018">
        <w:rPr>
          <w:color w:val="000000"/>
        </w:rPr>
        <w:br/>
        <w:t>Kobiety:</w:t>
      </w:r>
      <w:r w:rsidRPr="00970018">
        <w:rPr>
          <w:color w:val="000000"/>
        </w:rPr>
        <w:br/>
        <w:t>a) 15 punktów b) 5 punktów, c) – 5 punktów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i/>
          <w:color w:val="000000"/>
        </w:rPr>
      </w:pPr>
      <w:r w:rsidRPr="00970018">
        <w:rPr>
          <w:i/>
          <w:color w:val="000000"/>
        </w:rPr>
        <w:t>Większość mężczyzn osiąga od 0 do 60 punktów.</w:t>
      </w:r>
      <w:r w:rsidRPr="00970018">
        <w:rPr>
          <w:i/>
          <w:color w:val="000000"/>
        </w:rPr>
        <w:br/>
        <w:t>Większość kobiet osiąga od 50 do 100 punktów.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i/>
          <w:color w:val="000000"/>
        </w:rPr>
      </w:pPr>
      <w:r w:rsidRPr="00970018">
        <w:rPr>
          <w:i/>
          <w:color w:val="000000"/>
        </w:rPr>
        <w:t>Wyniki pokrywające się, to znaczy między 50 a 60 punktami, oznaczają zgodność w myśleniu obu płci.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i/>
          <w:color w:val="000000"/>
        </w:rPr>
      </w:pPr>
      <w:r w:rsidRPr="00970018">
        <w:rPr>
          <w:i/>
          <w:color w:val="000000"/>
        </w:rPr>
        <w:t>Wyniki mężczyzny poniżej 0 i kobiety powyżej 100 punktów wskazują na mózgi uformowane skrajnie odmiennie od mózgów płci przeciwnej... ale różnice też są atrakcyjne.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i/>
          <w:color w:val="000000"/>
        </w:rPr>
      </w:pPr>
      <w:r w:rsidRPr="00970018">
        <w:rPr>
          <w:i/>
          <w:color w:val="000000"/>
        </w:rPr>
        <w:t>Wyniki mężczyzny powyżej 60 punktów mogą wskazywać na kobiece skłonności umysłu. Wyniki kobiety poniżej 50 punktów mogą wskazywać na męskie skłonności jej umysłu.</w:t>
      </w:r>
    </w:p>
    <w:p w:rsidR="00970018" w:rsidRDefault="00970018" w:rsidP="00970018">
      <w:pPr>
        <w:pStyle w:val="NormalnyWeb"/>
        <w:spacing w:before="0" w:beforeAutospacing="0" w:after="360" w:afterAutospacing="0"/>
        <w:rPr>
          <w:i/>
          <w:color w:val="000000"/>
        </w:rPr>
      </w:pPr>
      <w:r w:rsidRPr="00970018">
        <w:rPr>
          <w:i/>
          <w:color w:val="000000"/>
        </w:rPr>
        <w:t>Jednakże wszystkie te porównania odnoszą się do wartości przeciętnych. Mężczyzna może uzyskać wyniki powyżej 60 punktów, a mimo to mieć mózg męski. Kobieta może uzyskać poniżej 50 punktów, a mimo to mieć mózg kobiecy. Istnieją różnice głębsze niż te, które ujawniają się w tak prostym teście...</w:t>
      </w:r>
    </w:p>
    <w:p w:rsidR="00970018" w:rsidRPr="00970018" w:rsidRDefault="00970018" w:rsidP="00970018">
      <w:pPr>
        <w:pStyle w:val="NormalnyWeb"/>
        <w:spacing w:before="0" w:beforeAutospacing="0" w:after="360" w:afterAutospacing="0"/>
        <w:rPr>
          <w:b/>
          <w:color w:val="000000"/>
        </w:rPr>
      </w:pPr>
      <w:r>
        <w:rPr>
          <w:b/>
          <w:color w:val="000000"/>
        </w:rPr>
        <w:t>Przyjemnej zabawy</w:t>
      </w:r>
      <w:r w:rsidRPr="00970018">
        <w:rPr>
          <w:b/>
          <w:color w:val="000000"/>
        </w:rPr>
        <w:sym w:font="Wingdings" w:char="F04A"/>
      </w:r>
    </w:p>
    <w:p w:rsidR="00970018" w:rsidRPr="00970018" w:rsidRDefault="00970018" w:rsidP="00EC57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70018" w:rsidRPr="00970018" w:rsidSect="00970018">
      <w:footerReference w:type="default" r:id="rId8"/>
      <w:pgSz w:w="11906" w:h="16838"/>
      <w:pgMar w:top="709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66" w:rsidRDefault="00B70066" w:rsidP="00970018">
      <w:pPr>
        <w:spacing w:after="0" w:line="240" w:lineRule="auto"/>
      </w:pPr>
      <w:r>
        <w:separator/>
      </w:r>
    </w:p>
  </w:endnote>
  <w:endnote w:type="continuationSeparator" w:id="0">
    <w:p w:rsidR="00B70066" w:rsidRDefault="00B70066" w:rsidP="0097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3532"/>
      <w:docPartObj>
        <w:docPartGallery w:val="Page Numbers (Bottom of Page)"/>
        <w:docPartUnique/>
      </w:docPartObj>
    </w:sdtPr>
    <w:sdtContent>
      <w:p w:rsidR="00970018" w:rsidRDefault="00970018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70018" w:rsidRDefault="00970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66" w:rsidRDefault="00B70066" w:rsidP="00970018">
      <w:pPr>
        <w:spacing w:after="0" w:line="240" w:lineRule="auto"/>
      </w:pPr>
      <w:r>
        <w:separator/>
      </w:r>
    </w:p>
  </w:footnote>
  <w:footnote w:type="continuationSeparator" w:id="0">
    <w:p w:rsidR="00B70066" w:rsidRDefault="00B70066" w:rsidP="00970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75C"/>
    <w:rsid w:val="00096D7E"/>
    <w:rsid w:val="00111929"/>
    <w:rsid w:val="001329DE"/>
    <w:rsid w:val="00215769"/>
    <w:rsid w:val="002F3045"/>
    <w:rsid w:val="006F678D"/>
    <w:rsid w:val="007F53EA"/>
    <w:rsid w:val="00894063"/>
    <w:rsid w:val="00970018"/>
    <w:rsid w:val="00B70066"/>
    <w:rsid w:val="00D26E45"/>
    <w:rsid w:val="00EC575C"/>
    <w:rsid w:val="00F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75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575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4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7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018"/>
  </w:style>
  <w:style w:type="paragraph" w:styleId="Stopka">
    <w:name w:val="footer"/>
    <w:basedOn w:val="Normalny"/>
    <w:link w:val="StopkaZnak"/>
    <w:uiPriority w:val="99"/>
    <w:unhideWhenUsed/>
    <w:rsid w:val="0097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LnPGL4n65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arnas.nauczanieonline@w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2020-05-04T18:19:00Z</dcterms:created>
  <dcterms:modified xsi:type="dcterms:W3CDTF">2020-05-04T18:19:00Z</dcterms:modified>
</cp:coreProperties>
</file>