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5" w:rsidRPr="004516E7" w:rsidRDefault="00802C15" w:rsidP="004516E7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802C15" w:rsidRPr="004516E7" w:rsidRDefault="00802C15" w:rsidP="004516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6E7">
        <w:rPr>
          <w:rFonts w:ascii="Times New Roman" w:eastAsia="Times New Roman" w:hAnsi="Times New Roman" w:cs="Times New Roman"/>
          <w:b/>
          <w:sz w:val="28"/>
          <w:szCs w:val="28"/>
        </w:rPr>
        <w:t>Temat :</w:t>
      </w:r>
      <w:r w:rsidRPr="004516E7">
        <w:rPr>
          <w:rFonts w:ascii="Times New Roman" w:eastAsia="Times New Roman" w:hAnsi="Times New Roman" w:cs="Times New Roman"/>
          <w:sz w:val="28"/>
          <w:szCs w:val="28"/>
        </w:rPr>
        <w:t xml:space="preserve"> Druk cyfrowy, druk offsetowy - zadania</w:t>
      </w:r>
    </w:p>
    <w:p w:rsidR="00802C15" w:rsidRDefault="00802C15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P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P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 w:rsidR="0000687B" w:rsidRPr="004516E7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Zadania polegają na wpisaniu znaku X w odpowiedniej rubryce Prawda lub Fałsz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567"/>
        <w:gridCol w:w="567"/>
      </w:tblGrid>
      <w:tr w:rsidR="00536F49" w:rsidRPr="00153C72" w:rsidTr="004516E7">
        <w:trPr>
          <w:gridBefore w:val="1"/>
          <w:wBefore w:w="7938" w:type="dxa"/>
          <w:trHeight w:val="502"/>
        </w:trPr>
        <w:tc>
          <w:tcPr>
            <w:tcW w:w="567" w:type="dxa"/>
            <w:vAlign w:val="center"/>
          </w:tcPr>
          <w:p w:rsidR="00536F49" w:rsidRPr="00153C72" w:rsidRDefault="00536F49" w:rsidP="004516E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536F49" w:rsidRPr="00153C72" w:rsidRDefault="00536F49" w:rsidP="004516E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483022" w:rsidRPr="004516E7" w:rsidTr="004516E7">
        <w:trPr>
          <w:trHeight w:val="478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Stały koszt </w:t>
            </w:r>
            <w:r w:rsidR="00B622D2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druku jednego egzemplarza doty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czy druku cyfrowego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712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Bardzo krótki proces technicznego przygotowania druku (pewne publikacje mogą powstać „na poczekaniu”) to druk offsetowy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679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wykonywania wydruków próbnych  jest możliwa przy </w:t>
            </w:r>
            <w:r w:rsidR="00A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61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567A8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567A8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567A8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waniu druku cyfrowego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433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szybkich dodruków lub wznowień występuje w druku cyfrowym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695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szybkiej aktualizacji tekstów(materiały mogą być modyfikowane</w:t>
            </w:r>
            <w:r w:rsidR="00E41E21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„w locie”, nawet tuż przed ostatecznym wydrukiem) to druk offsetowy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691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personalizacji dokumentów jest możliwa przy zastosowaniu druku</w:t>
            </w:r>
            <w:r w:rsidR="0040329D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offsetowego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701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Zmniejszenie ryzyka inwestycji wydawcy,</w:t>
            </w:r>
            <w:r w:rsidR="001A15B1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wynikające z przeszacowania </w:t>
            </w:r>
            <w:r w:rsidR="00A61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61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nakładu występuje w druku offsetowym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711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uniknięcia kosztów magazynowania jest możliwa w miejscach gdzie stosuje się  druk offsetowy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410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Niska prędkość druku występuje  w przypadku druku cyfrowego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416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Niższa jakość grafiki  występuje w druku cyfrowym 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692"/>
        </w:trPr>
        <w:tc>
          <w:tcPr>
            <w:tcW w:w="7938" w:type="dxa"/>
            <w:vAlign w:val="center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Ograniczenia dotyczące rodzaju oraz rozmiaru stosowanego do druku papieru</w:t>
            </w:r>
            <w:r w:rsidR="00BF2F4C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dotyczą druku offsetowego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022" w:rsidRPr="004516E7" w:rsidTr="004516E7">
        <w:trPr>
          <w:trHeight w:val="702"/>
        </w:trPr>
        <w:tc>
          <w:tcPr>
            <w:tcW w:w="7938" w:type="dxa"/>
            <w:vAlign w:val="center"/>
          </w:tcPr>
          <w:p w:rsidR="00483022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Wyraźnie widoczna tendencja rozwoju następuje w przypadku maszyn do druku cyfrowego</w:t>
            </w: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3022" w:rsidRPr="004516E7" w:rsidRDefault="00483022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697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Zmienny, malejący ze wzrostem nakładu koszt jednego egzemplarza to  druk offsetowy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424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Ekonomiczny w przypadku wydań wysokonakładowych jest druk cyfrowy 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685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druku na prawie każdym rodzaju papieru jest możliwa przy zastosowaniu  druku offsetowego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709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Bardzo duża prędkość druku (liczona w setkach stron na minutę, w zależności od maszyny) możliwa jest tam, gdzie stosuje się druk cyfrowy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692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Długi i kosztowny proces technicznego przygotowania druku występuje w przypadku druku  offsetowego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683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Wysoki koszt przechowywania matryc w celu ponownego ich użycia  występuje w miejscach gdzie stosuje się druk offsetowy 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700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Ryzyko wydawcy związane z przeszacowaniem wysokości nakładu większe jest w przypadku druku cyfrowego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682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Konieczność magazynowania egzemplarzy niesprzedanych może pojawić się w przypadku druku offsetowego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1D" w:rsidRPr="004516E7" w:rsidTr="004516E7">
        <w:trPr>
          <w:trHeight w:val="705"/>
        </w:trPr>
        <w:tc>
          <w:tcPr>
            <w:tcW w:w="7938" w:type="dxa"/>
            <w:vAlign w:val="center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Jednak lepsza jakość elementów graficznych -właściwsze odwzorowanie b</w:t>
            </w:r>
            <w:r w:rsidR="0000687B" w:rsidRPr="004516E7">
              <w:rPr>
                <w:rFonts w:ascii="Times New Roman" w:eastAsia="Times New Roman" w:hAnsi="Times New Roman" w:cs="Times New Roman"/>
                <w:sz w:val="24"/>
                <w:szCs w:val="24"/>
              </w:rPr>
              <w:t>arw i półtonów ma druk cyfrowy</w:t>
            </w: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271D" w:rsidRPr="004516E7" w:rsidRDefault="008C271D" w:rsidP="004516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6E7" w:rsidRDefault="004516E7" w:rsidP="004516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>Zadanie 2</w:t>
      </w:r>
      <w:r w:rsidR="0000687B" w:rsidRPr="00451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2C15" w:rsidRPr="004516E7" w:rsidRDefault="00A06ABD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Zaznacz, które elementy składają się na </w:t>
      </w:r>
      <w:r w:rsidR="0000687B" w:rsidRPr="004516E7">
        <w:rPr>
          <w:rFonts w:ascii="Times New Roman" w:eastAsia="Times New Roman" w:hAnsi="Times New Roman" w:cs="Times New Roman"/>
          <w:sz w:val="24"/>
          <w:szCs w:val="24"/>
        </w:rPr>
        <w:t>druk cyfrowy i druk offsetowy</w:t>
      </w:r>
    </w:p>
    <w:p w:rsidR="00802C15" w:rsidRPr="004516E7" w:rsidRDefault="00A06ABD" w:rsidP="004516E7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każdorazowo przygotowanie </w:t>
      </w:r>
      <w:r w:rsidR="0000687B" w:rsidRPr="004516E7">
        <w:rPr>
          <w:rFonts w:ascii="Times New Roman" w:eastAsia="Times New Roman" w:hAnsi="Times New Roman" w:cs="Times New Roman"/>
          <w:sz w:val="24"/>
          <w:szCs w:val="24"/>
        </w:rPr>
        <w:t>filmów, matryc, ustawień maszyn drukarskich, także testów wydruków</w:t>
      </w:r>
    </w:p>
    <w:p w:rsidR="00802C15" w:rsidRPr="004516E7" w:rsidRDefault="0000687B" w:rsidP="004516E7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projekt, plik dokumentu(grafiki), </w:t>
      </w:r>
      <w:r w:rsidR="008C271D" w:rsidRPr="004516E7">
        <w:rPr>
          <w:rFonts w:ascii="Times New Roman" w:eastAsia="Times New Roman" w:hAnsi="Times New Roman" w:cs="Times New Roman"/>
          <w:sz w:val="24"/>
          <w:szCs w:val="24"/>
        </w:rPr>
        <w:t xml:space="preserve">drukarka, </w:t>
      </w:r>
      <w:r w:rsidRPr="004516E7">
        <w:rPr>
          <w:rFonts w:ascii="Times New Roman" w:eastAsia="Times New Roman" w:hAnsi="Times New Roman" w:cs="Times New Roman"/>
          <w:sz w:val="24"/>
          <w:szCs w:val="24"/>
        </w:rPr>
        <w:t>wydruk</w:t>
      </w:r>
    </w:p>
    <w:p w:rsidR="004516E7" w:rsidRPr="004516E7" w:rsidRDefault="004516E7" w:rsidP="004516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Co to są kolory </w:t>
      </w:r>
      <w:proofErr w:type="spellStart"/>
      <w:r w:rsidRPr="004516E7">
        <w:rPr>
          <w:rFonts w:ascii="Times New Roman" w:eastAsia="Times New Roman" w:hAnsi="Times New Roman" w:cs="Times New Roman"/>
          <w:sz w:val="24"/>
          <w:szCs w:val="24"/>
        </w:rPr>
        <w:t>Pantone</w:t>
      </w:r>
      <w:proofErr w:type="spellEnd"/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-czym się charakteryzują </w:t>
      </w:r>
    </w:p>
    <w:p w:rsidR="00802C15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-w jakim rodzaju druku są stosowane</w:t>
      </w: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P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Co oznacza digitalizacja dokumentów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Który materiał należy przygotować jako pośrednie podłoże, aby wykonać nadruk cyfrowy na 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kubku metodą sublimacji</w:t>
      </w:r>
    </w:p>
    <w:p w:rsidR="00802C15" w:rsidRPr="004516E7" w:rsidRDefault="0000687B" w:rsidP="004516E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papier krepowany, </w:t>
      </w:r>
    </w:p>
    <w:p w:rsidR="00802C15" w:rsidRPr="004516E7" w:rsidRDefault="0000687B" w:rsidP="004516E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papier transferowy, </w:t>
      </w:r>
    </w:p>
    <w:p w:rsidR="00802C15" w:rsidRPr="004516E7" w:rsidRDefault="0000687B" w:rsidP="004516E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folię transparentną,</w:t>
      </w:r>
    </w:p>
    <w:p w:rsidR="00802C15" w:rsidRDefault="0000687B" w:rsidP="004516E7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 folię samoprzylepną</w:t>
      </w: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P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Która przestrzeń barw jest stosowana podczas dr</w:t>
      </w:r>
      <w:r w:rsidR="004516E7">
        <w:rPr>
          <w:rFonts w:ascii="Times New Roman" w:eastAsia="Times New Roman" w:hAnsi="Times New Roman" w:cs="Times New Roman"/>
          <w:sz w:val="24"/>
          <w:szCs w:val="24"/>
        </w:rPr>
        <w:t xml:space="preserve">ukowania na cyfrowych maszynach </w:t>
      </w:r>
      <w:r w:rsidRPr="004516E7">
        <w:rPr>
          <w:rFonts w:ascii="Times New Roman" w:eastAsia="Times New Roman" w:hAnsi="Times New Roman" w:cs="Times New Roman"/>
          <w:sz w:val="24"/>
          <w:szCs w:val="24"/>
        </w:rPr>
        <w:t>drukujących?</w:t>
      </w:r>
    </w:p>
    <w:p w:rsidR="00802C15" w:rsidRPr="004516E7" w:rsidRDefault="0000687B" w:rsidP="004516E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HSB</w:t>
      </w:r>
    </w:p>
    <w:p w:rsidR="00802C15" w:rsidRPr="004516E7" w:rsidRDefault="0000687B" w:rsidP="004516E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LAB</w:t>
      </w:r>
    </w:p>
    <w:p w:rsidR="00802C15" w:rsidRPr="004516E7" w:rsidRDefault="0000687B" w:rsidP="004516E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6E7">
        <w:rPr>
          <w:rFonts w:ascii="Times New Roman" w:eastAsia="Times New Roman" w:hAnsi="Times New Roman" w:cs="Times New Roman"/>
          <w:sz w:val="24"/>
          <w:szCs w:val="24"/>
        </w:rPr>
        <w:t>sRGB</w:t>
      </w:r>
      <w:proofErr w:type="spellEnd"/>
    </w:p>
    <w:p w:rsidR="00802C15" w:rsidRDefault="0000687B" w:rsidP="004516E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CMYK</w:t>
      </w: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Które druki wymagają personalizacji</w:t>
      </w:r>
    </w:p>
    <w:p w:rsidR="00802C15" w:rsidRPr="004516E7" w:rsidRDefault="0000687B" w:rsidP="004516E7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pend</w:t>
      </w:r>
      <w:r w:rsidR="00583346" w:rsidRPr="004516E7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4516E7">
        <w:rPr>
          <w:rFonts w:ascii="Times New Roman" w:eastAsia="Times New Roman" w:hAnsi="Times New Roman" w:cs="Times New Roman"/>
          <w:sz w:val="24"/>
          <w:szCs w:val="24"/>
        </w:rPr>
        <w:t>ive</w:t>
      </w:r>
    </w:p>
    <w:p w:rsidR="00802C15" w:rsidRPr="004516E7" w:rsidRDefault="0000687B" w:rsidP="004516E7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długopisy</w:t>
      </w:r>
    </w:p>
    <w:p w:rsidR="00802C15" w:rsidRPr="004516E7" w:rsidRDefault="0000687B" w:rsidP="004516E7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bilety lotnicze</w:t>
      </w:r>
    </w:p>
    <w:p w:rsidR="00802C15" w:rsidRDefault="0000687B" w:rsidP="004516E7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ulotki reklamowe</w:t>
      </w:r>
    </w:p>
    <w:p w:rsidR="004516E7" w:rsidRDefault="004516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516E7" w:rsidRPr="004516E7" w:rsidRDefault="004516E7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02C15" w:rsidRPr="00376D30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Do wykonania przegnieceń winietek drukowanych cyfrowo należy zastosować </w:t>
      </w:r>
      <w:r w:rsidR="00920204" w:rsidRPr="0092020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7.5pt;margin-top:0;width:153.75pt;height:102.75pt;z-index:251660288;mso-position-horizontal:right;mso-position-horizontal-relative:margin;mso-position-vertical:top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647766114" r:id="rId7"/>
        </w:pict>
      </w:r>
    </w:p>
    <w:p w:rsidR="00802C15" w:rsidRPr="00376D30" w:rsidRDefault="0000687B" w:rsidP="00376D3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bigówkę</w:t>
      </w:r>
    </w:p>
    <w:p w:rsidR="00802C15" w:rsidRPr="00376D30" w:rsidRDefault="0000687B" w:rsidP="00376D3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kaszerownice</w:t>
      </w:r>
    </w:p>
    <w:p w:rsidR="00802C15" w:rsidRPr="00376D30" w:rsidRDefault="0000687B" w:rsidP="00376D3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złamywarkę kasetową</w:t>
      </w:r>
    </w:p>
    <w:p w:rsidR="00802C15" w:rsidRPr="00376D30" w:rsidRDefault="00153C72" w:rsidP="00376D3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krajarkę jednorzęd</w:t>
      </w:r>
      <w:r w:rsidRPr="00376D30">
        <w:rPr>
          <w:rFonts w:ascii="Times New Roman" w:eastAsia="Times New Roman" w:hAnsi="Times New Roman" w:cs="Times New Roman"/>
          <w:sz w:val="24"/>
          <w:szCs w:val="24"/>
        </w:rPr>
        <w:t>ową</w:t>
      </w:r>
    </w:p>
    <w:p w:rsidR="00376D30" w:rsidRPr="004516E7" w:rsidRDefault="00376D30" w:rsidP="0037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D30" w:rsidRDefault="00376D30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>Które operacje wykończeniowe związane są z wykańczaniem papierowych etui na płyty</w:t>
      </w:r>
    </w:p>
    <w:p w:rsidR="00802C15" w:rsidRPr="00376D30" w:rsidRDefault="0000687B" w:rsidP="00376D30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wykrawanie, bigowanie, klejenie</w:t>
      </w:r>
    </w:p>
    <w:p w:rsidR="00802C15" w:rsidRPr="00376D30" w:rsidRDefault="0000687B" w:rsidP="00376D30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nadkrawanie, składanie, foliowanie</w:t>
      </w:r>
    </w:p>
    <w:p w:rsidR="00802C15" w:rsidRPr="00376D30" w:rsidRDefault="0000687B" w:rsidP="00376D30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okrawanie, złamywanie, zszywanie</w:t>
      </w:r>
    </w:p>
    <w:p w:rsidR="00802C15" w:rsidRDefault="008C271D" w:rsidP="00376D30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przekrawanie, perforo</w:t>
      </w:r>
      <w:r w:rsidR="0000687B" w:rsidRPr="00376D30">
        <w:rPr>
          <w:rFonts w:ascii="Times New Roman" w:eastAsia="Times New Roman" w:hAnsi="Times New Roman" w:cs="Times New Roman"/>
          <w:sz w:val="24"/>
          <w:szCs w:val="24"/>
        </w:rPr>
        <w:t>wanie, klejenie</w:t>
      </w:r>
    </w:p>
    <w:p w:rsidR="00376D30" w:rsidRDefault="00376D30" w:rsidP="0037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D30" w:rsidRPr="00376D30" w:rsidRDefault="00376D30" w:rsidP="0037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802C15" w:rsidRPr="004516E7" w:rsidRDefault="0000687B" w:rsidP="0045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6E7">
        <w:rPr>
          <w:rFonts w:ascii="Times New Roman" w:eastAsia="Times New Roman" w:hAnsi="Times New Roman" w:cs="Times New Roman"/>
          <w:sz w:val="24"/>
          <w:szCs w:val="24"/>
        </w:rPr>
        <w:t xml:space="preserve">Którą operację technologiczną uszlachetnienia druków należy wykonać, aby otrzymać efekt dużego połysku wybranych elementów wizytówki </w:t>
      </w:r>
      <w:r w:rsidR="00376D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16E7">
        <w:rPr>
          <w:rFonts w:ascii="Times New Roman" w:eastAsia="Times New Roman" w:hAnsi="Times New Roman" w:cs="Times New Roman"/>
          <w:sz w:val="24"/>
          <w:szCs w:val="24"/>
        </w:rPr>
        <w:t>dookoła bogaty motyw kwiatowy - na środku imię i nazwisko i salon  - SPA )</w:t>
      </w:r>
    </w:p>
    <w:p w:rsidR="00376D30" w:rsidRDefault="0000687B" w:rsidP="00376D30">
      <w:pPr>
        <w:pStyle w:val="Akapitzlist"/>
        <w:numPr>
          <w:ilvl w:val="0"/>
          <w:numId w:val="15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laminowanie filią</w:t>
      </w:r>
    </w:p>
    <w:p w:rsidR="00802C15" w:rsidRPr="00376D30" w:rsidRDefault="0000687B" w:rsidP="00376D30">
      <w:pPr>
        <w:pStyle w:val="Akapitzlist"/>
        <w:numPr>
          <w:ilvl w:val="0"/>
          <w:numId w:val="15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tłoczenie na sucho</w:t>
      </w:r>
    </w:p>
    <w:p w:rsidR="00802C15" w:rsidRPr="00376D30" w:rsidRDefault="0000687B" w:rsidP="00376D30">
      <w:pPr>
        <w:pStyle w:val="Akapitzlist"/>
        <w:numPr>
          <w:ilvl w:val="0"/>
          <w:numId w:val="15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kaszerowanie papierem offsetowym</w:t>
      </w:r>
    </w:p>
    <w:p w:rsidR="00802C15" w:rsidRPr="00376D30" w:rsidRDefault="0000687B" w:rsidP="00376D30">
      <w:pPr>
        <w:pStyle w:val="Akapitzlist"/>
        <w:numPr>
          <w:ilvl w:val="0"/>
          <w:numId w:val="15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376D30">
        <w:rPr>
          <w:rFonts w:ascii="Times New Roman" w:eastAsia="Times New Roman" w:hAnsi="Times New Roman" w:cs="Times New Roman"/>
          <w:sz w:val="24"/>
          <w:szCs w:val="24"/>
        </w:rPr>
        <w:t>wybiórcze lakierem UV</w:t>
      </w:r>
    </w:p>
    <w:sectPr w:rsidR="00802C15" w:rsidRPr="00376D30" w:rsidSect="001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6F"/>
    <w:multiLevelType w:val="multilevel"/>
    <w:tmpl w:val="0562BD2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192F"/>
    <w:multiLevelType w:val="multilevel"/>
    <w:tmpl w:val="C7F6CA8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759FA"/>
    <w:multiLevelType w:val="multilevel"/>
    <w:tmpl w:val="212A9E6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868F8"/>
    <w:multiLevelType w:val="multilevel"/>
    <w:tmpl w:val="5D807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1462F"/>
    <w:multiLevelType w:val="multilevel"/>
    <w:tmpl w:val="55785E7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C67BB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A7B26"/>
    <w:multiLevelType w:val="multilevel"/>
    <w:tmpl w:val="D67A94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D39CA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132A9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72344"/>
    <w:multiLevelType w:val="multilevel"/>
    <w:tmpl w:val="3A4AA4D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7C72CA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DA049B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C3E03"/>
    <w:multiLevelType w:val="multilevel"/>
    <w:tmpl w:val="70340C9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240A3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5E7A33"/>
    <w:multiLevelType w:val="multilevel"/>
    <w:tmpl w:val="91341138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2C15"/>
    <w:rsid w:val="0000687B"/>
    <w:rsid w:val="00153C72"/>
    <w:rsid w:val="001A15B1"/>
    <w:rsid w:val="001A15D0"/>
    <w:rsid w:val="001C77D3"/>
    <w:rsid w:val="002567A8"/>
    <w:rsid w:val="0028711E"/>
    <w:rsid w:val="00376D30"/>
    <w:rsid w:val="0040329D"/>
    <w:rsid w:val="004516E7"/>
    <w:rsid w:val="00483022"/>
    <w:rsid w:val="00536F49"/>
    <w:rsid w:val="00583346"/>
    <w:rsid w:val="00603FF3"/>
    <w:rsid w:val="007F1E17"/>
    <w:rsid w:val="00802C15"/>
    <w:rsid w:val="008C271D"/>
    <w:rsid w:val="008E6B04"/>
    <w:rsid w:val="00920204"/>
    <w:rsid w:val="00A06ABD"/>
    <w:rsid w:val="00A615A8"/>
    <w:rsid w:val="00A767E1"/>
    <w:rsid w:val="00AC1E30"/>
    <w:rsid w:val="00B622D2"/>
    <w:rsid w:val="00BF2F4C"/>
    <w:rsid w:val="00C86819"/>
    <w:rsid w:val="00CE21E6"/>
    <w:rsid w:val="00E4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CEEE-9A0A-48A0-99BE-E7E1C5E2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6</cp:revision>
  <dcterms:created xsi:type="dcterms:W3CDTF">2020-04-07T05:02:00Z</dcterms:created>
  <dcterms:modified xsi:type="dcterms:W3CDTF">2020-04-07T10:02:00Z</dcterms:modified>
</cp:coreProperties>
</file>